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ED6305" w:rsidRPr="00631514" w:rsidRDefault="00ED6305"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Taxpayer</w:t>
      </w:r>
      <w:r w:rsidR="009E4762" w:rsidRPr="00631514">
        <w:rPr>
          <w:rFonts w:ascii="Times New Roman" w:eastAsia="Times New Roman" w:hAnsi="Times New Roman" w:cs="Times New Roman"/>
          <w:sz w:val="24"/>
          <w:szCs w:val="24"/>
        </w:rPr>
        <w:t>-Funded Health Care</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Author’s Name</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Institutional Affiliation</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Date</w:t>
      </w: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Abstract</w:t>
      </w:r>
    </w:p>
    <w:p w:rsidR="00ED6305" w:rsidRPr="00631514" w:rsidRDefault="00ED6305" w:rsidP="00ED6305">
      <w:pPr>
        <w:spacing w:line="480" w:lineRule="auto"/>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Tax-funded Health care is where funds are pulled together </w:t>
      </w:r>
      <w:r w:rsidR="00682EAB">
        <w:rPr>
          <w:rFonts w:ascii="Times New Roman" w:eastAsia="Times New Roman" w:hAnsi="Times New Roman" w:cs="Times New Roman"/>
          <w:sz w:val="24"/>
          <w:szCs w:val="24"/>
        </w:rPr>
        <w:t>and publicly managed to cater for</w:t>
      </w:r>
      <w:r w:rsidRPr="00631514">
        <w:rPr>
          <w:rFonts w:ascii="Times New Roman" w:eastAsia="Times New Roman" w:hAnsi="Times New Roman" w:cs="Times New Roman"/>
          <w:sz w:val="24"/>
          <w:szCs w:val="24"/>
        </w:rPr>
        <w:t xml:space="preserve"> healthcare costs. The paper focuses much on the US healthcare system, which was provided</w:t>
      </w:r>
      <w:r w:rsidR="00682EAB">
        <w:rPr>
          <w:rFonts w:ascii="Times New Roman" w:eastAsia="Times New Roman" w:hAnsi="Times New Roman" w:cs="Times New Roman"/>
          <w:sz w:val="24"/>
          <w:szCs w:val="24"/>
        </w:rPr>
        <w:t xml:space="preserve"> in the Affordable Care Act even though the Act went through repeal by the current administration</w:t>
      </w:r>
      <w:r w:rsidRPr="00631514">
        <w:rPr>
          <w:rFonts w:ascii="Times New Roman" w:eastAsia="Times New Roman" w:hAnsi="Times New Roman" w:cs="Times New Roman"/>
          <w:sz w:val="24"/>
          <w:szCs w:val="24"/>
        </w:rPr>
        <w:t>. Healthcare remains the highest expenditure in the US with the expectation to continue growing. The major argument is that a tax-funded system is necessary due to the increasing demand for health services, the unmet demand, and the fact that eventually, the economy bears the costs associated with health. Due to the rising expenditures, the large population misses other economic development like infrastructure and economic development that can benefit the whole population. The second argument suggests that it is a progressive way of financing healthcare since it brings equality and economic benefits. Despite its progressive nature, the tax-funded health system has shown struggles in acquiring and spending of funds. Lastly is the fact disparities are reduced. The minority become irresponsible in paying their insurance cover. Most of the arguments and counter-argument demonstrate strength in quality thinking and presentation of logic, which gives a valid conclusion. The same reasoning can be applied in the workplace, mainly when gathering information to make policies.</w:t>
      </w: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9E4762" w:rsidRPr="00631514" w:rsidRDefault="009E4762" w:rsidP="00ED6305">
      <w:pPr>
        <w:spacing w:line="480" w:lineRule="auto"/>
        <w:rPr>
          <w:rFonts w:ascii="Times New Roman" w:eastAsia="Times New Roman" w:hAnsi="Times New Roman" w:cs="Times New Roman"/>
          <w:sz w:val="24"/>
          <w:szCs w:val="24"/>
        </w:rPr>
      </w:pPr>
    </w:p>
    <w:p w:rsidR="00ED6305" w:rsidRPr="00631514" w:rsidRDefault="00ED6305"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Introduction</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In the United States, the per capita health cost is the highest compared to other developed nations. Most of the funding comes from private taxpayers. </w:t>
      </w:r>
      <w:r w:rsidR="0026299E" w:rsidRPr="00631514">
        <w:rPr>
          <w:rFonts w:ascii="Times New Roman" w:eastAsia="Times New Roman" w:hAnsi="Times New Roman" w:cs="Times New Roman"/>
          <w:sz w:val="24"/>
          <w:szCs w:val="24"/>
        </w:rPr>
        <w:t>The center for Medicare and Medicaid Services is the major avenue that taxpayer money is used to cater to health costs, which is 2013, accounted for 43% of h</w:t>
      </w:r>
      <w:r w:rsidR="0026299E">
        <w:rPr>
          <w:rFonts w:ascii="Times New Roman" w:eastAsia="Times New Roman" w:hAnsi="Times New Roman" w:cs="Times New Roman"/>
          <w:sz w:val="24"/>
          <w:szCs w:val="24"/>
        </w:rPr>
        <w:t>ealth expenditures (Himmelstein</w:t>
      </w:r>
      <w:r w:rsidR="0026299E" w:rsidRPr="00631514">
        <w:rPr>
          <w:rFonts w:ascii="Times New Roman" w:eastAsia="Times New Roman" w:hAnsi="Times New Roman" w:cs="Times New Roman"/>
          <w:sz w:val="24"/>
          <w:szCs w:val="24"/>
        </w:rPr>
        <w:t xml:space="preserve">&amp; Woolhandler, 2016). </w:t>
      </w:r>
      <w:r w:rsidRPr="00631514">
        <w:rPr>
          <w:rFonts w:ascii="Times New Roman" w:eastAsia="Times New Roman" w:hAnsi="Times New Roman" w:cs="Times New Roman"/>
          <w:sz w:val="24"/>
          <w:szCs w:val="24"/>
        </w:rPr>
        <w:t xml:space="preserve">The estimated taxpayer expenditures are adding government payments to Medicare and Medicaid and other programs, public employees' insurance coverage, and tax subsidies in the healthcare system. In 2013, 64.3% of the total national health spending totaled $ 1.877 trillion and expected to rise to 67.1% in 2024 (Himmelstein &amp; Woolhandler, 2016). The Trump administration repealed the Affordable Care Act, which supported Medicare and Medicaid, among other programs that ensured a comprehensive coverage and replaced with American Health Care Act. The primary claim is that the act had failed to reduce healthcare costs, improve quality, and do away with inequities in the system (Maddox et al., 2019). Therefore, to fill the gap that the Affordable Care Act left, through JAMA, the country needs to introduce a new health policy to ensure that the increased annual cost of healthcare is reduced without compromising quality and coverage. A tax-funded health care system means pooling funds together and designs to finance and meet all or part of healthcare needs from the publicly managed funds.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Arguments and Counterarguments</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tax-funded health system needs to be in place due to the forecast growing demand in the health sector; the unmet needs are increasing and the fact that eventually, the economy bears the health costs (Keene et al., 2016). Therefore, the government has more to use on health. In The US, the population grows by 25 million people every decade. That suggests the need for </w:t>
      </w:r>
      <w:r w:rsidRPr="00631514">
        <w:rPr>
          <w:rFonts w:ascii="Times New Roman" w:eastAsia="Times New Roman" w:hAnsi="Times New Roman" w:cs="Times New Roman"/>
          <w:sz w:val="24"/>
          <w:szCs w:val="24"/>
        </w:rPr>
        <w:lastRenderedPageBreak/>
        <w:t xml:space="preserve">demand services in the country. Therefore, the tax-funded health system helps most of the growing population get insurance coverage and save more lives. Another factor that id the medical advances that are increasing at a high pace. The same cannot be ignored as they raise the demand for health services further. Without proper facilitation and insurance coverage through the public health system, it becomes a difficulty for many to seek such services. For instance, the advances observed in the oncology arena are among the many that have increased the demand for services. Failure to meet the increasing demand will eventually lead to reduced productivity and a high level of dependency.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taxpayer-funded health care system denies most of the population of other developments. On the other side, with the growing rate of the tax-funded system in the US, by 2027, 22% of the total GDP will be used in healthcare (Maddox et al., 2019). Despite the need to meet the rising demand, that will hinder development and contribute to other sectors like agriculture, education, and infrastructure, contributing to economic development. Further, the high costs largely contribute to the country's deficit and reduce expenditure in other areas. Besides, the high costs of health care impact businesses and consumers, which the tax-funded healthcare aims to protect. Between 2006 and 2016, the family share of employer-based insurance coverage increased with more than 75% (American Public Health Association). Therefore, the country and individual economic development are compromised through the healthcare system. At the same time, those who are not insured their costs are passed to those who have coverage through increased premiums.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The tax-funded system seems to be a more progressive health care financing mechanism</w:t>
      </w:r>
      <w:r w:rsidR="00B93332">
        <w:rPr>
          <w:rFonts w:ascii="Times New Roman" w:eastAsia="Times New Roman" w:hAnsi="Times New Roman" w:cs="Times New Roman"/>
          <w:sz w:val="24"/>
          <w:szCs w:val="24"/>
        </w:rPr>
        <w:t xml:space="preserve"> as compared to single-payer system</w:t>
      </w:r>
      <w:r w:rsidRPr="00631514">
        <w:rPr>
          <w:rFonts w:ascii="Times New Roman" w:eastAsia="Times New Roman" w:hAnsi="Times New Roman" w:cs="Times New Roman"/>
          <w:sz w:val="24"/>
          <w:szCs w:val="24"/>
        </w:rPr>
        <w:t xml:space="preserve">. According to </w:t>
      </w:r>
      <w:proofErr w:type="spellStart"/>
      <w:r w:rsidRPr="00631514">
        <w:rPr>
          <w:rFonts w:ascii="Times New Roman" w:eastAsia="Times New Roman" w:hAnsi="Times New Roman" w:cs="Times New Roman"/>
          <w:sz w:val="24"/>
          <w:szCs w:val="24"/>
        </w:rPr>
        <w:t>Saltman</w:t>
      </w:r>
      <w:proofErr w:type="spellEnd"/>
      <w:r w:rsidRPr="00631514">
        <w:rPr>
          <w:rFonts w:ascii="Times New Roman" w:eastAsia="Times New Roman" w:hAnsi="Times New Roman" w:cs="Times New Roman"/>
          <w:sz w:val="24"/>
          <w:szCs w:val="24"/>
        </w:rPr>
        <w:t xml:space="preserve"> (2019), publicly funded healthcare is economically and socially beneficial to meet citizens ' needs. The introduction of this healthcare </w:t>
      </w:r>
      <w:r w:rsidRPr="00631514">
        <w:rPr>
          <w:rFonts w:ascii="Times New Roman" w:eastAsia="Times New Roman" w:hAnsi="Times New Roman" w:cs="Times New Roman"/>
          <w:sz w:val="24"/>
          <w:szCs w:val="24"/>
        </w:rPr>
        <w:lastRenderedPageBreak/>
        <w:t xml:space="preserve">system is to ensure equity and boost people from all social status in achieving good health services. As mentioned earlier, the system ensures that those with medical cover can contribute through taxation to public health programs like Medicare and Medicaid, mainly the Affordable Care Act project, and help uninsured people. As a result, it brings affair distribution of health costs among the citizens. Those with the ability to insure through public or private health insurance companies help the uninsured get coverage at lower rates.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Despite the contribution to the citizens' social and economic aspects, the tax-funded healthcare sys</w:t>
      </w:r>
      <w:r w:rsidR="0026299E">
        <w:rPr>
          <w:rFonts w:ascii="Times New Roman" w:eastAsia="Times New Roman" w:hAnsi="Times New Roman" w:cs="Times New Roman"/>
          <w:sz w:val="24"/>
          <w:szCs w:val="24"/>
        </w:rPr>
        <w:t>tem shows three main struggles.</w:t>
      </w:r>
      <w:r w:rsidR="0026299E" w:rsidRPr="00631514">
        <w:rPr>
          <w:rFonts w:ascii="Times New Roman" w:eastAsia="Times New Roman" w:hAnsi="Times New Roman" w:cs="Times New Roman"/>
          <w:sz w:val="24"/>
          <w:szCs w:val="24"/>
        </w:rPr>
        <w:t xml:space="preserve"> First</w:t>
      </w:r>
      <w:r w:rsidRPr="00631514">
        <w:rPr>
          <w:rFonts w:ascii="Times New Roman" w:eastAsia="Times New Roman" w:hAnsi="Times New Roman" w:cs="Times New Roman"/>
          <w:sz w:val="24"/>
          <w:szCs w:val="24"/>
        </w:rPr>
        <w:t>, the ability to find the needed money despite the inadequate growth of the GDP (</w:t>
      </w:r>
      <w:proofErr w:type="spellStart"/>
      <w:r w:rsidRPr="00631514">
        <w:rPr>
          <w:rFonts w:ascii="Times New Roman" w:eastAsia="Times New Roman" w:hAnsi="Times New Roman" w:cs="Times New Roman"/>
          <w:sz w:val="24"/>
          <w:szCs w:val="24"/>
        </w:rPr>
        <w:t>Saltman</w:t>
      </w:r>
      <w:proofErr w:type="spellEnd"/>
      <w:r w:rsidRPr="00631514">
        <w:rPr>
          <w:rFonts w:ascii="Times New Roman" w:eastAsia="Times New Roman" w:hAnsi="Times New Roman" w:cs="Times New Roman"/>
          <w:sz w:val="24"/>
          <w:szCs w:val="24"/>
        </w:rPr>
        <w:t>, 2019). The rate of growth in health care demand is higher than the growth of the GDP. The revenues are badly needed to cope with the increasing growth costs, but that is equally reflected in the GDP's economic growth. Another struggle is that high-quality providers require additional funds which enable their operations. The ACA act aimed at improving the coverage but did little in reducing the costs and improving quality enable more resources that need to be channeled to the high-quality provider. Lastly, the reconfiguring of the slow of organization structure operations of the pu</w:t>
      </w:r>
      <w:r w:rsidR="0026299E">
        <w:rPr>
          <w:rFonts w:ascii="Times New Roman" w:eastAsia="Times New Roman" w:hAnsi="Times New Roman" w:cs="Times New Roman"/>
          <w:sz w:val="24"/>
          <w:szCs w:val="24"/>
        </w:rPr>
        <w:t>blic health providers.</w:t>
      </w:r>
      <w:r w:rsidRPr="00631514">
        <w:rPr>
          <w:rFonts w:ascii="Times New Roman" w:eastAsia="Times New Roman" w:hAnsi="Times New Roman" w:cs="Times New Roman"/>
          <w:sz w:val="24"/>
          <w:szCs w:val="24"/>
        </w:rPr>
        <w:t xml:space="preserve"> Equally, the government's tax subsidies are viable both to private and public health insurance. The provided potential can create excess demand for insurance. As many people take insurance, that means that the demand for health services rises and creates excess that the system's capacity. The subsidies raise the health costs to constrain the Medicare and Medicaid which hinders some of the beneficiaries' access to care (Duggan et al., 2017).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tax-funded health care system help reduces disparities. For instance, the Affordable Care Act, the most extensive tax-funded health program, has reduced current inequality among different demographics (Himmelstein &amp; Woolhandler, 2016). It cannot be denied that disparities </w:t>
      </w:r>
      <w:r w:rsidRPr="00631514">
        <w:rPr>
          <w:rFonts w:ascii="Times New Roman" w:eastAsia="Times New Roman" w:hAnsi="Times New Roman" w:cs="Times New Roman"/>
          <w:sz w:val="24"/>
          <w:szCs w:val="24"/>
        </w:rPr>
        <w:lastRenderedPageBreak/>
        <w:t xml:space="preserve">are there, but through the act, it has enabled the majority to get coverage, thereby reducing the chances of death for lack of care. After repealing the act by the current administration, the racial and ethnic minorities would be harmed. Specifically, the African Americans and the American Indians will have the highest uninsured rate if the Affordable Care Act is not replaced.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minority ethnic groups are not responsible for their health. Most of the uninsured citizens are working, but they are not responsible enough to pay for their medical cover. As a result, they wait for a tax-funded system like subsidies and coverage programs (Conover, 2018). So, they cause disparities in the health system, unlike those who pay for their health security. With increased health cost rise, the already insured individual pays for those uninsured at the expense of economic and social development.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Evaluation of Critical Thinking</w:t>
      </w:r>
    </w:p>
    <w:p w:rsidR="0061368E"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The first argument suggested that the tax-funded health system meets the demand growth, unmet needs in the health sector; since its failure, the economy bore the cost. The arguments are supported by comparing data from the past and matching it against the country's GDP. The premise that found the argument determines the strength of critical thinking. In this case, there are arising demands in health care due to population growth, the aging population, and other unmet needs arising from technology in the medical field (</w:t>
      </w:r>
      <w:proofErr w:type="spellStart"/>
      <w:r w:rsidRPr="00631514">
        <w:rPr>
          <w:rFonts w:ascii="Times New Roman" w:eastAsia="Times New Roman" w:hAnsi="Times New Roman" w:cs="Times New Roman"/>
          <w:sz w:val="24"/>
          <w:szCs w:val="24"/>
        </w:rPr>
        <w:t>Boz</w:t>
      </w:r>
      <w:proofErr w:type="spellEnd"/>
      <w:r w:rsidRPr="00631514">
        <w:rPr>
          <w:rFonts w:ascii="Times New Roman" w:eastAsia="Times New Roman" w:hAnsi="Times New Roman" w:cs="Times New Roman"/>
          <w:sz w:val="24"/>
          <w:szCs w:val="24"/>
        </w:rPr>
        <w:t xml:space="preserve"> et al., 2015). More importantly, the critical thinking around the arguments tries to understand the result when the government fails to fund healthcare. In this case, due to the high rising demand for services, if the tax-funded system does not work, some groups will not access the services. Eventually, the costs that the government will be avoided it will bear. </w:t>
      </w:r>
    </w:p>
    <w:p w:rsidR="00ED6305" w:rsidRPr="00631514" w:rsidRDefault="00ED6305" w:rsidP="0061368E">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According to Keene et al. (2016), the costs will be borne due to low productivity, high dependence level among the population, and absentees in the workplace. That demonstrates a causal relationship between the consequences if the health system is not operating through critical thinking. The data presented in the research is exact and limits the use of vague words, which improves its strength. The research has a cognitive bias as most of the selected information aims to support the health system's funding using taxpayers' money. Therefore, the research itself has thought that aims to give specific results. That acts as a weakness of t</w:t>
      </w:r>
      <w:r w:rsidR="007E6A77">
        <w:rPr>
          <w:rFonts w:ascii="Times New Roman" w:eastAsia="Times New Roman" w:hAnsi="Times New Roman" w:cs="Times New Roman"/>
          <w:sz w:val="24"/>
          <w:szCs w:val="24"/>
        </w:rPr>
        <w:t xml:space="preserve">he </w:t>
      </w:r>
      <w:proofErr w:type="spellStart"/>
      <w:r w:rsidR="007E6A77">
        <w:rPr>
          <w:rFonts w:ascii="Times New Roman" w:eastAsia="Times New Roman" w:hAnsi="Times New Roman" w:cs="Times New Roman"/>
          <w:sz w:val="24"/>
          <w:szCs w:val="24"/>
        </w:rPr>
        <w:t>argument.</w:t>
      </w:r>
      <w:r w:rsidR="0061368E" w:rsidRPr="007E6A77">
        <w:rPr>
          <w:rFonts w:ascii="Times New Roman" w:eastAsia="Times New Roman" w:hAnsi="Times New Roman" w:cs="Times New Roman"/>
          <w:sz w:val="24"/>
          <w:szCs w:val="24"/>
        </w:rPr>
        <w:t>Critical</w:t>
      </w:r>
      <w:proofErr w:type="spellEnd"/>
      <w:r w:rsidR="0061368E" w:rsidRPr="007E6A77">
        <w:rPr>
          <w:rFonts w:ascii="Times New Roman" w:eastAsia="Times New Roman" w:hAnsi="Times New Roman" w:cs="Times New Roman"/>
          <w:sz w:val="24"/>
          <w:szCs w:val="24"/>
        </w:rPr>
        <w:t xml:space="preserve"> thinking is also determined by the application of rhetoric devices which explain the line of logical thinking. Unluckily, the argument shows its weakness by lack of rhetorical devices. Also, Fallacies include the errors or mistaken beliefs in reasoning. The fallacy in the argument is the claim that there are unmet needs in the current healthcare system that can be met by the taxpayer-funded resources but still its existence did not solve the problems. </w:t>
      </w:r>
      <w:r w:rsidRPr="00631514">
        <w:rPr>
          <w:rFonts w:ascii="Times New Roman" w:eastAsia="Times New Roman" w:hAnsi="Times New Roman" w:cs="Times New Roman"/>
          <w:sz w:val="24"/>
          <w:szCs w:val="24"/>
        </w:rPr>
        <w:t xml:space="preserve">Also, the quality of scientific evidence determines the strength of an argument, which in this case, it is well backed by research and national statistical data and credible research information. Therefore, critical thinking demonstrates inductive reasoning as the argument tries to tell the cause of and effects of using the system. </w:t>
      </w:r>
    </w:p>
    <w:p w:rsidR="00032FB1" w:rsidRPr="007E6A77"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The argument that a tax-funded system is a more progressive way of financing healthcare</w:t>
      </w:r>
      <w:r w:rsidR="00032FB1">
        <w:rPr>
          <w:rFonts w:ascii="Times New Roman" w:eastAsia="Times New Roman" w:hAnsi="Times New Roman" w:cs="Times New Roman"/>
          <w:sz w:val="24"/>
          <w:szCs w:val="24"/>
        </w:rPr>
        <w:t xml:space="preserve"> as compared to single-payer system</w:t>
      </w:r>
      <w:r w:rsidRPr="00631514">
        <w:rPr>
          <w:rFonts w:ascii="Times New Roman" w:eastAsia="Times New Roman" w:hAnsi="Times New Roman" w:cs="Times New Roman"/>
          <w:sz w:val="24"/>
          <w:szCs w:val="24"/>
        </w:rPr>
        <w:t xml:space="preserve"> is backed up with credible information and scientific research. The way of financing ensures equity through achieving the social and economic benefits (</w:t>
      </w:r>
      <w:proofErr w:type="spellStart"/>
      <w:r w:rsidRPr="00631514">
        <w:rPr>
          <w:rFonts w:ascii="Times New Roman" w:eastAsia="Times New Roman" w:hAnsi="Times New Roman" w:cs="Times New Roman"/>
          <w:sz w:val="24"/>
          <w:szCs w:val="24"/>
        </w:rPr>
        <w:t>Mejía</w:t>
      </w:r>
      <w:proofErr w:type="spellEnd"/>
      <w:r w:rsidRPr="00631514">
        <w:rPr>
          <w:rFonts w:ascii="Times New Roman" w:eastAsia="Times New Roman" w:hAnsi="Times New Roman" w:cs="Times New Roman"/>
          <w:sz w:val="24"/>
          <w:szCs w:val="24"/>
        </w:rPr>
        <w:t xml:space="preserve">, 2013). The argument demonstrates quality reasoning as it gives several reasons as to why the system is deemed the best healthcare progressive financing. </w:t>
      </w:r>
      <w:r w:rsidR="0026299E">
        <w:rPr>
          <w:rFonts w:ascii="Times New Roman" w:eastAsia="Times New Roman" w:hAnsi="Times New Roman" w:cs="Times New Roman"/>
          <w:sz w:val="24"/>
          <w:szCs w:val="24"/>
        </w:rPr>
        <w:t>The argument demonstrates</w:t>
      </w:r>
      <w:r w:rsidR="0026299E" w:rsidRPr="00631514">
        <w:rPr>
          <w:rFonts w:ascii="Times New Roman" w:eastAsia="Times New Roman" w:hAnsi="Times New Roman" w:cs="Times New Roman"/>
          <w:sz w:val="24"/>
          <w:szCs w:val="24"/>
        </w:rPr>
        <w:t xml:space="preserve"> deductive reasoning, where if all the premises are correct, then the conclusion is right (</w:t>
      </w:r>
      <w:proofErr w:type="spellStart"/>
      <w:r w:rsidR="0026299E" w:rsidRPr="00631514">
        <w:rPr>
          <w:rFonts w:ascii="Times New Roman" w:eastAsia="Times New Roman" w:hAnsi="Times New Roman" w:cs="Times New Roman"/>
          <w:sz w:val="24"/>
          <w:szCs w:val="24"/>
        </w:rPr>
        <w:t>Armat</w:t>
      </w:r>
      <w:proofErr w:type="spellEnd"/>
      <w:r w:rsidR="0026299E" w:rsidRPr="00631514">
        <w:rPr>
          <w:rFonts w:ascii="Times New Roman" w:eastAsia="Times New Roman" w:hAnsi="Times New Roman" w:cs="Times New Roman"/>
          <w:sz w:val="24"/>
          <w:szCs w:val="24"/>
        </w:rPr>
        <w:t xml:space="preserve"> et al., 2018). </w:t>
      </w:r>
      <w:r w:rsidRPr="00631514">
        <w:rPr>
          <w:rFonts w:ascii="Times New Roman" w:eastAsia="Times New Roman" w:hAnsi="Times New Roman" w:cs="Times New Roman"/>
          <w:sz w:val="24"/>
          <w:szCs w:val="24"/>
        </w:rPr>
        <w:t xml:space="preserve">If the tax-based financing plan promotes social and economic benefits </w:t>
      </w:r>
      <w:r w:rsidRPr="00631514">
        <w:rPr>
          <w:rFonts w:ascii="Times New Roman" w:eastAsia="Times New Roman" w:hAnsi="Times New Roman" w:cs="Times New Roman"/>
          <w:sz w:val="24"/>
          <w:szCs w:val="24"/>
        </w:rPr>
        <w:lastRenderedPageBreak/>
        <w:t xml:space="preserve">and ensures equity, then it is progressive. </w:t>
      </w:r>
      <w:r w:rsidR="00032FB1">
        <w:rPr>
          <w:rFonts w:ascii="Times New Roman" w:eastAsia="Times New Roman" w:hAnsi="Times New Roman" w:cs="Times New Roman"/>
          <w:sz w:val="24"/>
          <w:szCs w:val="24"/>
        </w:rPr>
        <w:t>The strength of the argument is use simile as a rhetoric device that compares the two system of healthcare funding</w:t>
      </w:r>
      <w:r w:rsidR="00032FB1" w:rsidRPr="007E6A77">
        <w:rPr>
          <w:rFonts w:ascii="Times New Roman" w:eastAsia="Times New Roman" w:hAnsi="Times New Roman" w:cs="Times New Roman"/>
          <w:sz w:val="24"/>
          <w:szCs w:val="24"/>
        </w:rPr>
        <w:t xml:space="preserve">. The weakness of the argument is the fallacy that suggest that the only progressive way to finance healthcare system is taxpayer funds and with bias focus to support the idea without logically evaluating the other option. </w:t>
      </w:r>
      <w:r w:rsidR="00643390" w:rsidRPr="007E6A77">
        <w:rPr>
          <w:rFonts w:ascii="Times New Roman" w:eastAsia="Times New Roman" w:hAnsi="Times New Roman" w:cs="Times New Roman"/>
          <w:sz w:val="24"/>
          <w:szCs w:val="24"/>
        </w:rPr>
        <w:t>The author did not use any rhetorical device to improve logical reasoning about the claim.</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counterargument suggests that the claim is regressive because it denies the population of other developments. Equally, the premises that build up the counterclaim are also true, and the author demonstrates high-quality thinking by clearly presenting the cause and effect relationship of the tax-funded system and its regressive </w:t>
      </w:r>
      <w:r w:rsidR="00B93332">
        <w:rPr>
          <w:rFonts w:ascii="Times New Roman" w:eastAsia="Times New Roman" w:hAnsi="Times New Roman" w:cs="Times New Roman"/>
          <w:sz w:val="24"/>
          <w:szCs w:val="24"/>
        </w:rPr>
        <w:t>nature. Equally, it is fallacious</w:t>
      </w:r>
      <w:r w:rsidRPr="00631514">
        <w:rPr>
          <w:rFonts w:ascii="Times New Roman" w:eastAsia="Times New Roman" w:hAnsi="Times New Roman" w:cs="Times New Roman"/>
          <w:sz w:val="24"/>
          <w:szCs w:val="24"/>
        </w:rPr>
        <w:t xml:space="preserve"> that the agreement focuses on the source of finance in the health system with less consideration on the merit it has on the whole system.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third argument suggests that there are reduced disparities in the health care setting. The argument supports logical support for its conclusion. For instance, in the US, significant disparities in health care are recognized through ethnic groups. Some ethnic groups are likely to have a high number of cases for a particular illness. </w:t>
      </w:r>
      <w:r w:rsidR="00643390" w:rsidRPr="007E6A77">
        <w:rPr>
          <w:rFonts w:ascii="Times New Roman" w:eastAsia="Times New Roman" w:hAnsi="Times New Roman" w:cs="Times New Roman"/>
          <w:sz w:val="24"/>
          <w:szCs w:val="24"/>
        </w:rPr>
        <w:t>The reasoning show vagueness by the use of the word disparities. It is important to focus on specific type of disparities that better relates to the topic.</w:t>
      </w:r>
      <w:r w:rsidR="00643390">
        <w:rPr>
          <w:rFonts w:ascii="Times New Roman" w:eastAsia="Times New Roman" w:hAnsi="Times New Roman" w:cs="Times New Roman"/>
          <w:sz w:val="24"/>
          <w:szCs w:val="24"/>
        </w:rPr>
        <w:t xml:space="preserve"> Through such reasoning, it </w:t>
      </w:r>
      <w:r w:rsidRPr="00631514">
        <w:rPr>
          <w:rFonts w:ascii="Times New Roman" w:eastAsia="Times New Roman" w:hAnsi="Times New Roman" w:cs="Times New Roman"/>
          <w:sz w:val="24"/>
          <w:szCs w:val="24"/>
        </w:rPr>
        <w:t>provid</w:t>
      </w:r>
      <w:r w:rsidR="00643390">
        <w:rPr>
          <w:rFonts w:ascii="Times New Roman" w:eastAsia="Times New Roman" w:hAnsi="Times New Roman" w:cs="Times New Roman"/>
          <w:sz w:val="24"/>
          <w:szCs w:val="24"/>
        </w:rPr>
        <w:t>es no</w:t>
      </w:r>
      <w:r w:rsidRPr="00631514">
        <w:rPr>
          <w:rFonts w:ascii="Times New Roman" w:eastAsia="Times New Roman" w:hAnsi="Times New Roman" w:cs="Times New Roman"/>
          <w:sz w:val="24"/>
          <w:szCs w:val="24"/>
        </w:rPr>
        <w:t xml:space="preserve"> logic that supports the conclusion that an argument holds.  More importantly, the argument demonstrates deductive reasoning since it starts with the conclusion and then explains the premises that make the conclusion. The counterargument suggests that minority groups are not responsible for insuring themselves and p</w:t>
      </w:r>
      <w:r w:rsidR="00643390">
        <w:rPr>
          <w:rFonts w:ascii="Times New Roman" w:eastAsia="Times New Roman" w:hAnsi="Times New Roman" w:cs="Times New Roman"/>
          <w:sz w:val="24"/>
          <w:szCs w:val="24"/>
        </w:rPr>
        <w:t xml:space="preserve">lanning for the future show. </w:t>
      </w:r>
      <w:r w:rsidR="00643390" w:rsidRPr="007E6A77">
        <w:rPr>
          <w:rFonts w:ascii="Times New Roman" w:eastAsia="Times New Roman" w:hAnsi="Times New Roman" w:cs="Times New Roman"/>
          <w:sz w:val="24"/>
          <w:szCs w:val="24"/>
        </w:rPr>
        <w:t>T</w:t>
      </w:r>
      <w:r w:rsidRPr="007E6A77">
        <w:rPr>
          <w:rFonts w:ascii="Times New Roman" w:eastAsia="Times New Roman" w:hAnsi="Times New Roman" w:cs="Times New Roman"/>
          <w:sz w:val="24"/>
          <w:szCs w:val="24"/>
        </w:rPr>
        <w:t>he reasoning around the argumen</w:t>
      </w:r>
      <w:r w:rsidR="00643390" w:rsidRPr="007E6A77">
        <w:rPr>
          <w:rFonts w:ascii="Times New Roman" w:eastAsia="Times New Roman" w:hAnsi="Times New Roman" w:cs="Times New Roman"/>
          <w:sz w:val="24"/>
          <w:szCs w:val="24"/>
        </w:rPr>
        <w:t>t is weak since it fallacious to belief</w:t>
      </w:r>
      <w:r w:rsidR="00974E5F" w:rsidRPr="007E6A77">
        <w:rPr>
          <w:rFonts w:ascii="Times New Roman" w:eastAsia="Times New Roman" w:hAnsi="Times New Roman" w:cs="Times New Roman"/>
          <w:sz w:val="24"/>
          <w:szCs w:val="24"/>
        </w:rPr>
        <w:t xml:space="preserve"> </w:t>
      </w:r>
      <w:r w:rsidR="00643390" w:rsidRPr="007E6A77">
        <w:rPr>
          <w:rFonts w:ascii="Times New Roman" w:eastAsia="Times New Roman" w:hAnsi="Times New Roman" w:cs="Times New Roman"/>
          <w:sz w:val="24"/>
          <w:szCs w:val="24"/>
        </w:rPr>
        <w:t>that those who depend on government health programs are irresponsible</w:t>
      </w:r>
      <w:r w:rsidR="00974E5F" w:rsidRPr="007E6A77">
        <w:rPr>
          <w:rFonts w:ascii="Times New Roman" w:eastAsia="Times New Roman" w:hAnsi="Times New Roman" w:cs="Times New Roman"/>
          <w:sz w:val="24"/>
          <w:szCs w:val="24"/>
        </w:rPr>
        <w:t xml:space="preserve"> and only belong </w:t>
      </w:r>
      <w:r w:rsidR="00974E5F" w:rsidRPr="007E6A77">
        <w:rPr>
          <w:rFonts w:ascii="Times New Roman" w:eastAsia="Times New Roman" w:hAnsi="Times New Roman" w:cs="Times New Roman"/>
          <w:sz w:val="24"/>
          <w:szCs w:val="24"/>
        </w:rPr>
        <w:lastRenderedPageBreak/>
        <w:t>to minority groups. The weakness of the argument is no application of rhetoric devices in the argument.</w:t>
      </w:r>
    </w:p>
    <w:p w:rsidR="00AD66F0" w:rsidRPr="00631514" w:rsidRDefault="00AD66F0" w:rsidP="00AD66F0">
      <w:pPr>
        <w:spacing w:line="480" w:lineRule="auto"/>
        <w:ind w:firstLine="720"/>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Application in real life</w:t>
      </w:r>
    </w:p>
    <w:p w:rsidR="00AD66F0" w:rsidRPr="00631514" w:rsidRDefault="00AD66F0" w:rsidP="00AD66F0">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In real </w:t>
      </w:r>
      <w:r w:rsidR="0026299E" w:rsidRPr="00631514">
        <w:rPr>
          <w:rFonts w:ascii="Times New Roman" w:eastAsia="Times New Roman" w:hAnsi="Times New Roman" w:cs="Times New Roman"/>
          <w:sz w:val="24"/>
          <w:szCs w:val="24"/>
        </w:rPr>
        <w:t>life, critical</w:t>
      </w:r>
      <w:r w:rsidRPr="00631514">
        <w:rPr>
          <w:rFonts w:ascii="Times New Roman" w:eastAsia="Times New Roman" w:hAnsi="Times New Roman" w:cs="Times New Roman"/>
          <w:sz w:val="24"/>
          <w:szCs w:val="24"/>
        </w:rPr>
        <w:t xml:space="preserve"> thinking cannot be avoided in ensuring that implication and </w:t>
      </w:r>
      <w:r w:rsidR="0026299E" w:rsidRPr="00631514">
        <w:rPr>
          <w:rFonts w:ascii="Times New Roman" w:eastAsia="Times New Roman" w:hAnsi="Times New Roman" w:cs="Times New Roman"/>
          <w:sz w:val="24"/>
          <w:szCs w:val="24"/>
        </w:rPr>
        <w:t>consequences of every action are</w:t>
      </w:r>
      <w:r w:rsidRPr="00631514">
        <w:rPr>
          <w:rFonts w:ascii="Times New Roman" w:eastAsia="Times New Roman" w:hAnsi="Times New Roman" w:cs="Times New Roman"/>
          <w:sz w:val="24"/>
          <w:szCs w:val="24"/>
        </w:rPr>
        <w:t xml:space="preserve"> assessed </w:t>
      </w:r>
      <w:r w:rsidRPr="00631514">
        <w:rPr>
          <w:rFonts w:ascii="Times New Roman" w:hAnsi="Times New Roman" w:cs="Times New Roman"/>
          <w:color w:val="222222"/>
          <w:sz w:val="24"/>
          <w:szCs w:val="24"/>
          <w:shd w:val="clear" w:color="auto" w:fill="FFFFFF"/>
        </w:rPr>
        <w:t>(</w:t>
      </w:r>
      <w:proofErr w:type="spellStart"/>
      <w:r w:rsidRPr="00631514">
        <w:rPr>
          <w:rFonts w:ascii="Times New Roman" w:hAnsi="Times New Roman" w:cs="Times New Roman"/>
          <w:color w:val="222222"/>
          <w:sz w:val="24"/>
          <w:szCs w:val="24"/>
          <w:shd w:val="clear" w:color="auto" w:fill="FFFFFF"/>
        </w:rPr>
        <w:t>Seele</w:t>
      </w:r>
      <w:proofErr w:type="spellEnd"/>
      <w:r w:rsidRPr="00631514">
        <w:rPr>
          <w:rFonts w:ascii="Times New Roman" w:hAnsi="Times New Roman" w:cs="Times New Roman"/>
          <w:color w:val="222222"/>
          <w:sz w:val="24"/>
          <w:szCs w:val="24"/>
          <w:shd w:val="clear" w:color="auto" w:fill="FFFFFF"/>
        </w:rPr>
        <w:t xml:space="preserve">, 2018). </w:t>
      </w:r>
      <w:r w:rsidRPr="00631514">
        <w:rPr>
          <w:rFonts w:ascii="Times New Roman" w:eastAsia="Times New Roman" w:hAnsi="Times New Roman" w:cs="Times New Roman"/>
          <w:sz w:val="24"/>
          <w:szCs w:val="24"/>
        </w:rPr>
        <w:t xml:space="preserve">For instance, when introducing a new product in the market with intention to meet a certain need, critical thinking help form some set of beliefs from community too religion. By the understanding of the set of beliefs, logical reasoning </w:t>
      </w:r>
      <w:r w:rsidR="006E4079" w:rsidRPr="00631514">
        <w:rPr>
          <w:rFonts w:ascii="Times New Roman" w:eastAsia="Times New Roman" w:hAnsi="Times New Roman" w:cs="Times New Roman"/>
          <w:sz w:val="24"/>
          <w:szCs w:val="24"/>
        </w:rPr>
        <w:t>is applied to determine the marketing strategy to use (</w:t>
      </w:r>
      <w:r w:rsidR="006E4079" w:rsidRPr="00631514">
        <w:rPr>
          <w:rFonts w:ascii="Times New Roman" w:hAnsi="Times New Roman" w:cs="Times New Roman"/>
          <w:color w:val="222222"/>
          <w:sz w:val="24"/>
          <w:szCs w:val="24"/>
          <w:shd w:val="clear" w:color="auto" w:fill="FFFFFF"/>
        </w:rPr>
        <w:t xml:space="preserve">Albert, 2020) </w:t>
      </w:r>
      <w:r w:rsidRPr="00631514">
        <w:rPr>
          <w:rFonts w:ascii="Times New Roman" w:eastAsia="Times New Roman" w:hAnsi="Times New Roman" w:cs="Times New Roman"/>
          <w:sz w:val="24"/>
          <w:szCs w:val="24"/>
        </w:rPr>
        <w:t xml:space="preserve">The marketing team can create successful campaign by ensuring they explore variety of premises and determine how they lead to reasoning. More importantly, due to the demographic differences of certain groups, proper analysis of information lead to target-market fashioned campaigns to effectively promote a brand.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Conclusion</w:t>
      </w:r>
    </w:p>
    <w:p w:rsidR="00ED6305" w:rsidRPr="007E6A77"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Tax-funded healthcare has increased healthcare costs in the US, and it is expected to continue to grow higher. 22% of the GDP will be used to cater for health costs by 2024 in the US. The major arguments include the health system is essential to cater to the growing needs and unmet demand. Also, the </w:t>
      </w:r>
      <w:r w:rsidR="0026299E" w:rsidRPr="00631514">
        <w:rPr>
          <w:rFonts w:ascii="Times New Roman" w:eastAsia="Times New Roman" w:hAnsi="Times New Roman" w:cs="Times New Roman"/>
          <w:sz w:val="24"/>
          <w:szCs w:val="24"/>
        </w:rPr>
        <w:t>way of financing is progressive in health care and reduces</w:t>
      </w:r>
      <w:r w:rsidRPr="00631514">
        <w:rPr>
          <w:rFonts w:ascii="Times New Roman" w:eastAsia="Times New Roman" w:hAnsi="Times New Roman" w:cs="Times New Roman"/>
          <w:sz w:val="24"/>
          <w:szCs w:val="24"/>
        </w:rPr>
        <w:t xml:space="preserve"> disparities among populations. The counter-arguments suggest due to the growth in the overall expenditures, the </w:t>
      </w:r>
      <w:r w:rsidR="0026299E" w:rsidRPr="00631514">
        <w:rPr>
          <w:rFonts w:ascii="Times New Roman" w:eastAsia="Times New Roman" w:hAnsi="Times New Roman" w:cs="Times New Roman"/>
          <w:sz w:val="24"/>
          <w:szCs w:val="24"/>
        </w:rPr>
        <w:t>majority is</w:t>
      </w:r>
      <w:r w:rsidRPr="00631514">
        <w:rPr>
          <w:rFonts w:ascii="Times New Roman" w:eastAsia="Times New Roman" w:hAnsi="Times New Roman" w:cs="Times New Roman"/>
          <w:sz w:val="24"/>
          <w:szCs w:val="24"/>
        </w:rPr>
        <w:t xml:space="preserve"> denied other forms of development, some people become irresponsible, and the struggles through such a health system are unbearable. Critically, thinking through the issue, the policymakers need to understand all the logical reasoning behind the arguments and counter-arguments and analyzing the merits of the system before making a </w:t>
      </w:r>
      <w:r w:rsidRPr="00631514">
        <w:rPr>
          <w:rFonts w:ascii="Times New Roman" w:eastAsia="Times New Roman" w:hAnsi="Times New Roman" w:cs="Times New Roman"/>
          <w:sz w:val="24"/>
          <w:szCs w:val="24"/>
        </w:rPr>
        <w:lastRenderedPageBreak/>
        <w:t>decision. Understanding merits is the key to designing the policy deduced from the reasoning to fit what is essential for a country</w:t>
      </w:r>
      <w:r w:rsidRPr="007E6A77">
        <w:rPr>
          <w:rFonts w:ascii="Times New Roman" w:eastAsia="Times New Roman" w:hAnsi="Times New Roman" w:cs="Times New Roman"/>
          <w:sz w:val="24"/>
          <w:szCs w:val="24"/>
        </w:rPr>
        <w:t>.</w:t>
      </w:r>
      <w:r w:rsidR="00974E5F" w:rsidRPr="007E6A77">
        <w:rPr>
          <w:rFonts w:ascii="Times New Roman" w:eastAsia="Times New Roman" w:hAnsi="Times New Roman" w:cs="Times New Roman"/>
          <w:sz w:val="24"/>
          <w:szCs w:val="24"/>
        </w:rPr>
        <w:t xml:space="preserve"> Personally, I cannot say that am for or against the taxpayer healthcare system at this point. The analysis of the argument and counter arguments are a bit convincing that leave me unable to take any side. The experience with the type of healthcare system demonstrates that every action have positive and negative outcomes. The best way is to consider which action yield more admirable actions to the public. </w:t>
      </w:r>
    </w:p>
    <w:p w:rsidR="00974E5F" w:rsidRDefault="00974E5F" w:rsidP="00ED6305">
      <w:pPr>
        <w:spacing w:line="480" w:lineRule="auto"/>
        <w:ind w:firstLine="720"/>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7E6A77" w:rsidRDefault="007E6A77" w:rsidP="00ED6305">
      <w:pPr>
        <w:spacing w:line="480" w:lineRule="auto"/>
        <w:ind w:firstLine="720"/>
        <w:jc w:val="center"/>
        <w:rPr>
          <w:rFonts w:ascii="Times New Roman" w:eastAsia="Times New Roman" w:hAnsi="Times New Roman" w:cs="Times New Roman"/>
          <w:sz w:val="24"/>
          <w:szCs w:val="24"/>
        </w:rPr>
      </w:pPr>
    </w:p>
    <w:p w:rsidR="007E6A77" w:rsidRDefault="007E6A77" w:rsidP="00ED6305">
      <w:pPr>
        <w:spacing w:line="480" w:lineRule="auto"/>
        <w:ind w:firstLine="720"/>
        <w:jc w:val="center"/>
        <w:rPr>
          <w:rFonts w:ascii="Times New Roman" w:eastAsia="Times New Roman" w:hAnsi="Times New Roman" w:cs="Times New Roman"/>
          <w:sz w:val="24"/>
          <w:szCs w:val="24"/>
        </w:rPr>
      </w:pPr>
    </w:p>
    <w:p w:rsidR="007E6A77" w:rsidRDefault="007E6A77" w:rsidP="00ED6305">
      <w:pPr>
        <w:spacing w:line="480" w:lineRule="auto"/>
        <w:ind w:firstLine="720"/>
        <w:jc w:val="center"/>
        <w:rPr>
          <w:rFonts w:ascii="Times New Roman" w:eastAsia="Times New Roman" w:hAnsi="Times New Roman" w:cs="Times New Roman"/>
          <w:sz w:val="24"/>
          <w:szCs w:val="24"/>
        </w:rPr>
      </w:pPr>
    </w:p>
    <w:p w:rsidR="007E6A77" w:rsidRDefault="007E6A77" w:rsidP="00ED6305">
      <w:pPr>
        <w:spacing w:line="480" w:lineRule="auto"/>
        <w:ind w:firstLine="720"/>
        <w:jc w:val="center"/>
        <w:rPr>
          <w:rFonts w:ascii="Times New Roman" w:eastAsia="Times New Roman" w:hAnsi="Times New Roman" w:cs="Times New Roman"/>
          <w:sz w:val="24"/>
          <w:szCs w:val="24"/>
        </w:rPr>
      </w:pPr>
    </w:p>
    <w:p w:rsidR="00ED6305" w:rsidRPr="00631514" w:rsidRDefault="00ED6305" w:rsidP="00ED6305">
      <w:pPr>
        <w:spacing w:line="480" w:lineRule="auto"/>
        <w:ind w:firstLine="720"/>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Refere</w:t>
      </w:r>
      <w:bookmarkStart w:id="0" w:name="_GoBack"/>
      <w:bookmarkEnd w:id="0"/>
      <w:r w:rsidRPr="00631514">
        <w:rPr>
          <w:rFonts w:ascii="Times New Roman" w:eastAsia="Times New Roman" w:hAnsi="Times New Roman" w:cs="Times New Roman"/>
          <w:sz w:val="24"/>
          <w:szCs w:val="24"/>
        </w:rPr>
        <w:t>nces</w:t>
      </w:r>
    </w:p>
    <w:p w:rsidR="00631514" w:rsidRDefault="00AD66F0" w:rsidP="00631514">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Albert, S. (2020). Applied critical thinking in strategy: Tools and a simulation using a live </w:t>
      </w:r>
    </w:p>
    <w:p w:rsidR="00AD66F0" w:rsidRPr="00631514" w:rsidRDefault="00AD66F0" w:rsidP="00631514">
      <w:pPr>
        <w:spacing w:line="480" w:lineRule="auto"/>
        <w:ind w:firstLine="720"/>
        <w:rPr>
          <w:rFonts w:ascii="Times New Roman" w:eastAsia="Times New Roman" w:hAnsi="Times New Roman" w:cs="Times New Roman"/>
          <w:sz w:val="24"/>
          <w:szCs w:val="24"/>
        </w:rPr>
      </w:pPr>
      <w:proofErr w:type="gramStart"/>
      <w:r w:rsidRPr="00631514">
        <w:rPr>
          <w:rFonts w:ascii="Times New Roman" w:hAnsi="Times New Roman" w:cs="Times New Roman"/>
          <w:color w:val="222222"/>
          <w:sz w:val="24"/>
          <w:szCs w:val="24"/>
          <w:shd w:val="clear" w:color="auto" w:fill="FFFFFF"/>
        </w:rPr>
        <w:t>case</w:t>
      </w:r>
      <w:proofErr w:type="gramEnd"/>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Journal of Education for Business</w:t>
      </w:r>
      <w:r w:rsidRPr="00631514">
        <w:rPr>
          <w:rFonts w:ascii="Times New Roman" w:hAnsi="Times New Roman" w:cs="Times New Roman"/>
          <w:color w:val="222222"/>
          <w:sz w:val="24"/>
          <w:szCs w:val="24"/>
          <w:shd w:val="clear" w:color="auto" w:fill="FFFFFF"/>
        </w:rPr>
        <w:t>, 1-8.</w:t>
      </w:r>
    </w:p>
    <w:p w:rsidR="00ED6305" w:rsidRPr="00631514" w:rsidRDefault="00ED6305" w:rsidP="00ED6305">
      <w:pPr>
        <w:spacing w:line="480" w:lineRule="auto"/>
        <w:rPr>
          <w:rFonts w:ascii="Times New Roman" w:hAnsi="Times New Roman" w:cs="Times New Roman"/>
          <w:sz w:val="24"/>
          <w:szCs w:val="24"/>
        </w:rPr>
      </w:pPr>
      <w:r w:rsidRPr="00631514">
        <w:rPr>
          <w:rFonts w:ascii="Times New Roman" w:hAnsi="Times New Roman" w:cs="Times New Roman"/>
          <w:sz w:val="24"/>
          <w:szCs w:val="24"/>
        </w:rPr>
        <w:t xml:space="preserve">American Public Health Association. Why Do We Need the Affordable Care Act? Making </w:t>
      </w:r>
    </w:p>
    <w:p w:rsidR="00ED6305" w:rsidRPr="00631514" w:rsidRDefault="0026299E" w:rsidP="00ED6305">
      <w:pPr>
        <w:spacing w:line="480" w:lineRule="auto"/>
        <w:ind w:left="720"/>
        <w:rPr>
          <w:rFonts w:ascii="Times New Roman" w:hAnsi="Times New Roman" w:cs="Times New Roman"/>
          <w:sz w:val="24"/>
          <w:szCs w:val="24"/>
        </w:rPr>
      </w:pPr>
      <w:r w:rsidRPr="00631514">
        <w:rPr>
          <w:rFonts w:ascii="Times New Roman" w:hAnsi="Times New Roman" w:cs="Times New Roman"/>
          <w:sz w:val="24"/>
          <w:szCs w:val="24"/>
        </w:rPr>
        <w:t>Progress</w:t>
      </w:r>
      <w:r w:rsidR="00ED6305" w:rsidRPr="00631514">
        <w:rPr>
          <w:rFonts w:ascii="Times New Roman" w:hAnsi="Times New Roman" w:cs="Times New Roman"/>
          <w:sz w:val="24"/>
          <w:szCs w:val="24"/>
        </w:rPr>
        <w:t xml:space="preserve"> on critical health system problems facing the United States. APHA. Retrieved From </w:t>
      </w:r>
      <w:hyperlink r:id="rId8" w:history="1">
        <w:r w:rsidR="00ED6305" w:rsidRPr="00631514">
          <w:rPr>
            <w:rStyle w:val="Hyperlink"/>
            <w:rFonts w:ascii="Times New Roman" w:hAnsi="Times New Roman" w:cs="Times New Roman"/>
            <w:sz w:val="24"/>
            <w:szCs w:val="24"/>
          </w:rPr>
          <w:t>https://www.apha.org/~/media/files/pdf/topics/aca/why_need_aca_2017.ashx</w:t>
        </w:r>
      </w:hyperlink>
    </w:p>
    <w:p w:rsidR="00ED6305" w:rsidRPr="00631514" w:rsidRDefault="00ED6305" w:rsidP="00ED6305">
      <w:pPr>
        <w:pStyle w:val="Heading1"/>
        <w:shd w:val="clear" w:color="auto" w:fill="FFFFFF"/>
        <w:spacing w:before="0" w:beforeAutospacing="0" w:after="0" w:afterAutospacing="0" w:line="480" w:lineRule="auto"/>
        <w:rPr>
          <w:b w:val="0"/>
          <w:color w:val="222222"/>
          <w:sz w:val="24"/>
          <w:szCs w:val="24"/>
          <w:shd w:val="clear" w:color="auto" w:fill="FFFFFF"/>
        </w:rPr>
      </w:pPr>
      <w:proofErr w:type="spellStart"/>
      <w:r w:rsidRPr="00631514">
        <w:rPr>
          <w:b w:val="0"/>
          <w:color w:val="222222"/>
          <w:sz w:val="24"/>
          <w:szCs w:val="24"/>
          <w:shd w:val="clear" w:color="auto" w:fill="FFFFFF"/>
        </w:rPr>
        <w:t>Armat</w:t>
      </w:r>
      <w:proofErr w:type="spellEnd"/>
      <w:r w:rsidRPr="00631514">
        <w:rPr>
          <w:b w:val="0"/>
          <w:color w:val="222222"/>
          <w:sz w:val="24"/>
          <w:szCs w:val="24"/>
          <w:shd w:val="clear" w:color="auto" w:fill="FFFFFF"/>
        </w:rPr>
        <w:t xml:space="preserve">, M. R., </w:t>
      </w:r>
      <w:proofErr w:type="spellStart"/>
      <w:r w:rsidRPr="00631514">
        <w:rPr>
          <w:b w:val="0"/>
          <w:color w:val="222222"/>
          <w:sz w:val="24"/>
          <w:szCs w:val="24"/>
          <w:shd w:val="clear" w:color="auto" w:fill="FFFFFF"/>
        </w:rPr>
        <w:t>Assarroudi</w:t>
      </w:r>
      <w:proofErr w:type="spellEnd"/>
      <w:r w:rsidRPr="00631514">
        <w:rPr>
          <w:b w:val="0"/>
          <w:color w:val="222222"/>
          <w:sz w:val="24"/>
          <w:szCs w:val="24"/>
          <w:shd w:val="clear" w:color="auto" w:fill="FFFFFF"/>
        </w:rPr>
        <w:t xml:space="preserve">, A., Rad, M., </w:t>
      </w:r>
      <w:proofErr w:type="spellStart"/>
      <w:r w:rsidRPr="00631514">
        <w:rPr>
          <w:b w:val="0"/>
          <w:color w:val="222222"/>
          <w:sz w:val="24"/>
          <w:szCs w:val="24"/>
          <w:shd w:val="clear" w:color="auto" w:fill="FFFFFF"/>
        </w:rPr>
        <w:t>Sharifi</w:t>
      </w:r>
      <w:proofErr w:type="spellEnd"/>
      <w:r w:rsidRPr="00631514">
        <w:rPr>
          <w:b w:val="0"/>
          <w:color w:val="222222"/>
          <w:sz w:val="24"/>
          <w:szCs w:val="24"/>
          <w:shd w:val="clear" w:color="auto" w:fill="FFFFFF"/>
        </w:rPr>
        <w:t xml:space="preserve">, H., &amp; </w:t>
      </w:r>
      <w:proofErr w:type="spellStart"/>
      <w:r w:rsidRPr="00631514">
        <w:rPr>
          <w:b w:val="0"/>
          <w:color w:val="222222"/>
          <w:sz w:val="24"/>
          <w:szCs w:val="24"/>
          <w:shd w:val="clear" w:color="auto" w:fill="FFFFFF"/>
        </w:rPr>
        <w:t>Heydari</w:t>
      </w:r>
      <w:proofErr w:type="spellEnd"/>
      <w:r w:rsidRPr="00631514">
        <w:rPr>
          <w:b w:val="0"/>
          <w:color w:val="222222"/>
          <w:sz w:val="24"/>
          <w:szCs w:val="24"/>
          <w:shd w:val="clear" w:color="auto" w:fill="FFFFFF"/>
        </w:rPr>
        <w:t xml:space="preserve">, A. (2018). Inductive and </w:t>
      </w:r>
    </w:p>
    <w:p w:rsidR="00ED6305" w:rsidRPr="00631514" w:rsidRDefault="0026299E" w:rsidP="00ED6305">
      <w:pPr>
        <w:pStyle w:val="Heading1"/>
        <w:shd w:val="clear" w:color="auto" w:fill="FFFFFF"/>
        <w:spacing w:before="0" w:beforeAutospacing="0" w:after="0" w:afterAutospacing="0" w:line="480" w:lineRule="auto"/>
        <w:ind w:left="720"/>
        <w:rPr>
          <w:b w:val="0"/>
          <w:color w:val="222222"/>
          <w:sz w:val="24"/>
          <w:szCs w:val="24"/>
          <w:shd w:val="clear" w:color="auto" w:fill="FFFFFF"/>
        </w:rPr>
      </w:pPr>
      <w:r w:rsidRPr="00631514">
        <w:rPr>
          <w:b w:val="0"/>
          <w:color w:val="222222"/>
          <w:sz w:val="24"/>
          <w:szCs w:val="24"/>
          <w:shd w:val="clear" w:color="auto" w:fill="FFFFFF"/>
        </w:rPr>
        <w:t>Deductive</w:t>
      </w:r>
      <w:r w:rsidR="00ED6305" w:rsidRPr="00631514">
        <w:rPr>
          <w:b w:val="0"/>
          <w:color w:val="222222"/>
          <w:sz w:val="24"/>
          <w:szCs w:val="24"/>
          <w:shd w:val="clear" w:color="auto" w:fill="FFFFFF"/>
        </w:rPr>
        <w:t>: Ambiguous labels in qualitative content analysis. </w:t>
      </w:r>
      <w:r w:rsidR="00ED6305" w:rsidRPr="00631514">
        <w:rPr>
          <w:b w:val="0"/>
          <w:i/>
          <w:iCs/>
          <w:color w:val="222222"/>
          <w:sz w:val="24"/>
          <w:szCs w:val="24"/>
          <w:shd w:val="clear" w:color="auto" w:fill="FFFFFF"/>
        </w:rPr>
        <w:t>The Qualitative Report</w:t>
      </w:r>
      <w:r w:rsidR="00ED6305" w:rsidRPr="00631514">
        <w:rPr>
          <w:b w:val="0"/>
          <w:color w:val="222222"/>
          <w:sz w:val="24"/>
          <w:szCs w:val="24"/>
          <w:shd w:val="clear" w:color="auto" w:fill="FFFFFF"/>
        </w:rPr>
        <w:t>, </w:t>
      </w:r>
      <w:r w:rsidR="00ED6305" w:rsidRPr="00631514">
        <w:rPr>
          <w:b w:val="0"/>
          <w:i/>
          <w:iCs/>
          <w:color w:val="222222"/>
          <w:sz w:val="24"/>
          <w:szCs w:val="24"/>
          <w:shd w:val="clear" w:color="auto" w:fill="FFFFFF"/>
        </w:rPr>
        <w:t>23</w:t>
      </w:r>
      <w:r w:rsidR="00ED6305" w:rsidRPr="00631514">
        <w:rPr>
          <w:b w:val="0"/>
          <w:color w:val="222222"/>
          <w:sz w:val="24"/>
          <w:szCs w:val="24"/>
          <w:shd w:val="clear" w:color="auto" w:fill="FFFFFF"/>
        </w:rPr>
        <w:t>(1), 219-221.</w:t>
      </w:r>
    </w:p>
    <w:p w:rsidR="00ED6305" w:rsidRPr="00631514" w:rsidRDefault="00ED6305" w:rsidP="00ED6305">
      <w:pPr>
        <w:pStyle w:val="Heading1"/>
        <w:shd w:val="clear" w:color="auto" w:fill="FFFFFF"/>
        <w:spacing w:before="0" w:beforeAutospacing="0" w:after="0" w:afterAutospacing="0" w:line="480" w:lineRule="auto"/>
        <w:rPr>
          <w:b w:val="0"/>
          <w:bCs w:val="0"/>
          <w:color w:val="111111"/>
          <w:sz w:val="24"/>
          <w:szCs w:val="24"/>
        </w:rPr>
      </w:pPr>
      <w:proofErr w:type="spellStart"/>
      <w:r w:rsidRPr="00631514">
        <w:rPr>
          <w:b w:val="0"/>
          <w:bCs w:val="0"/>
          <w:color w:val="111111"/>
          <w:sz w:val="24"/>
          <w:szCs w:val="24"/>
        </w:rPr>
        <w:t>Boz</w:t>
      </w:r>
      <w:proofErr w:type="spellEnd"/>
      <w:r w:rsidRPr="00631514">
        <w:rPr>
          <w:b w:val="0"/>
          <w:bCs w:val="0"/>
          <w:color w:val="111111"/>
          <w:sz w:val="24"/>
          <w:szCs w:val="24"/>
        </w:rPr>
        <w:t xml:space="preserve"> c., Sur H., &amp; </w:t>
      </w:r>
      <w:proofErr w:type="spellStart"/>
      <w:r w:rsidRPr="00631514">
        <w:rPr>
          <w:b w:val="0"/>
          <w:bCs w:val="0"/>
          <w:color w:val="111111"/>
          <w:sz w:val="24"/>
          <w:szCs w:val="24"/>
        </w:rPr>
        <w:t>Soyuk</w:t>
      </w:r>
      <w:proofErr w:type="spellEnd"/>
      <w:r w:rsidRPr="00631514">
        <w:rPr>
          <w:b w:val="0"/>
          <w:bCs w:val="0"/>
          <w:color w:val="111111"/>
          <w:sz w:val="24"/>
          <w:szCs w:val="24"/>
        </w:rPr>
        <w:t xml:space="preserve"> S., (2015).The Affecting Factors of Healthcare Services Demand in </w:t>
      </w:r>
    </w:p>
    <w:p w:rsidR="00ED6305" w:rsidRPr="00631514" w:rsidRDefault="0026299E" w:rsidP="00ED6305">
      <w:pPr>
        <w:pStyle w:val="Heading1"/>
        <w:shd w:val="clear" w:color="auto" w:fill="FFFFFF"/>
        <w:spacing w:before="0" w:beforeAutospacing="0" w:after="0" w:afterAutospacing="0" w:line="480" w:lineRule="auto"/>
        <w:ind w:left="720"/>
        <w:rPr>
          <w:b w:val="0"/>
          <w:color w:val="000000"/>
          <w:sz w:val="24"/>
          <w:szCs w:val="24"/>
          <w:shd w:val="clear" w:color="auto" w:fill="FFFFFF"/>
        </w:rPr>
      </w:pPr>
      <w:r w:rsidRPr="00631514">
        <w:rPr>
          <w:b w:val="0"/>
          <w:bCs w:val="0"/>
          <w:color w:val="111111"/>
          <w:sz w:val="24"/>
          <w:szCs w:val="24"/>
        </w:rPr>
        <w:t>Terms</w:t>
      </w:r>
      <w:r w:rsidR="00ED6305" w:rsidRPr="00631514">
        <w:rPr>
          <w:b w:val="0"/>
          <w:bCs w:val="0"/>
          <w:color w:val="111111"/>
          <w:sz w:val="24"/>
          <w:szCs w:val="24"/>
        </w:rPr>
        <w:t xml:space="preserve"> of Health Services Use: A Field Application </w:t>
      </w:r>
      <w:proofErr w:type="gramStart"/>
      <w:r w:rsidR="00ED6305" w:rsidRPr="00631514">
        <w:rPr>
          <w:b w:val="0"/>
          <w:bCs w:val="0"/>
          <w:color w:val="111111"/>
          <w:sz w:val="24"/>
          <w:szCs w:val="24"/>
        </w:rPr>
        <w:t>A</w:t>
      </w:r>
      <w:proofErr w:type="gramEnd"/>
      <w:r w:rsidR="00ED6305" w:rsidRPr="00631514">
        <w:rPr>
          <w:b w:val="0"/>
          <w:bCs w:val="0"/>
          <w:color w:val="111111"/>
          <w:sz w:val="24"/>
          <w:szCs w:val="24"/>
        </w:rPr>
        <w:t xml:space="preserve"> R T I C L E I N F O. International Journal Of Health and Life Sciences </w:t>
      </w:r>
      <w:r w:rsidR="00ED6305" w:rsidRPr="00631514">
        <w:rPr>
          <w:b w:val="0"/>
          <w:color w:val="000000"/>
          <w:sz w:val="24"/>
          <w:szCs w:val="24"/>
          <w:shd w:val="clear" w:color="auto" w:fill="FFFFFF"/>
        </w:rPr>
        <w:t>2015, 1(2):</w:t>
      </w:r>
      <w:r w:rsidR="00ED6305" w:rsidRPr="00631514">
        <w:rPr>
          <w:rStyle w:val="ff2"/>
          <w:b w:val="0"/>
          <w:color w:val="000000"/>
          <w:sz w:val="24"/>
          <w:szCs w:val="24"/>
          <w:shd w:val="clear" w:color="auto" w:fill="FFFFFF"/>
        </w:rPr>
        <w:t xml:space="preserve"> </w:t>
      </w:r>
      <w:r w:rsidR="00ED6305" w:rsidRPr="00631514">
        <w:rPr>
          <w:rStyle w:val="ls9"/>
          <w:b w:val="0"/>
          <w:color w:val="000000"/>
          <w:spacing w:val="-4"/>
          <w:sz w:val="24"/>
          <w:szCs w:val="24"/>
          <w:shd w:val="clear" w:color="auto" w:fill="FFFFFF"/>
        </w:rPr>
        <w:t>33</w:t>
      </w:r>
      <w:r w:rsidR="00ED6305" w:rsidRPr="00631514">
        <w:rPr>
          <w:rStyle w:val="ws1"/>
          <w:b w:val="0"/>
          <w:color w:val="000000"/>
          <w:sz w:val="24"/>
          <w:szCs w:val="24"/>
          <w:shd w:val="clear" w:color="auto" w:fill="FFFFFF"/>
        </w:rPr>
        <w:t>-41.</w:t>
      </w:r>
    </w:p>
    <w:p w:rsidR="00ED6305" w:rsidRPr="00631514" w:rsidRDefault="00ED6305" w:rsidP="00ED6305">
      <w:pPr>
        <w:pStyle w:val="Heading1"/>
        <w:shd w:val="clear" w:color="auto" w:fill="FFFFFF"/>
        <w:spacing w:before="0" w:beforeAutospacing="0" w:after="0" w:afterAutospacing="0" w:line="480" w:lineRule="auto"/>
        <w:rPr>
          <w:b w:val="0"/>
          <w:color w:val="333333"/>
          <w:sz w:val="24"/>
          <w:szCs w:val="24"/>
        </w:rPr>
      </w:pPr>
      <w:r w:rsidRPr="00631514">
        <w:rPr>
          <w:b w:val="0"/>
          <w:color w:val="333333"/>
          <w:sz w:val="24"/>
          <w:szCs w:val="24"/>
        </w:rPr>
        <w:t xml:space="preserve">Conover C., (2018). Why Federal Taxpayers Should Not Fund Health Care For Unauthorized </w:t>
      </w:r>
    </w:p>
    <w:p w:rsidR="00ED6305" w:rsidRPr="00631514" w:rsidRDefault="00ED6305" w:rsidP="00ED6305">
      <w:pPr>
        <w:pStyle w:val="Heading1"/>
        <w:shd w:val="clear" w:color="auto" w:fill="FFFFFF"/>
        <w:spacing w:before="0" w:beforeAutospacing="0" w:after="0" w:afterAutospacing="0" w:line="480" w:lineRule="auto"/>
        <w:ind w:left="720"/>
        <w:rPr>
          <w:b w:val="0"/>
          <w:color w:val="000000"/>
          <w:sz w:val="24"/>
          <w:szCs w:val="24"/>
          <w:shd w:val="clear" w:color="auto" w:fill="FFFFFF"/>
        </w:rPr>
      </w:pPr>
      <w:r w:rsidRPr="00631514">
        <w:rPr>
          <w:b w:val="0"/>
          <w:color w:val="333333"/>
          <w:sz w:val="24"/>
          <w:szCs w:val="24"/>
        </w:rPr>
        <w:t xml:space="preserve">Immigrants. </w:t>
      </w:r>
      <w:proofErr w:type="spellStart"/>
      <w:r w:rsidRPr="00631514">
        <w:rPr>
          <w:b w:val="0"/>
          <w:color w:val="333333"/>
          <w:sz w:val="24"/>
          <w:szCs w:val="24"/>
        </w:rPr>
        <w:t>Reteried</w:t>
      </w:r>
      <w:proofErr w:type="spellEnd"/>
      <w:r w:rsidRPr="00631514">
        <w:rPr>
          <w:b w:val="0"/>
          <w:color w:val="333333"/>
          <w:sz w:val="24"/>
          <w:szCs w:val="24"/>
        </w:rPr>
        <w:t xml:space="preserve"> From </w:t>
      </w:r>
      <w:hyperlink r:id="rId9" w:anchor="5c7766524b59" w:history="1">
        <w:r w:rsidRPr="00631514">
          <w:rPr>
            <w:rStyle w:val="Hyperlink"/>
            <w:b w:val="0"/>
            <w:sz w:val="24"/>
            <w:szCs w:val="24"/>
          </w:rPr>
          <w:t>https://www.forbes.com/sites/theapothecary/2018/04/28/why-federal-taxpayers-should-not-fund-health-care-for-unauthorized-immigrants/#5c7766524b59</w:t>
        </w:r>
      </w:hyperlink>
    </w:p>
    <w:p w:rsidR="00ED6305" w:rsidRPr="00631514" w:rsidRDefault="00ED6305" w:rsidP="00ED6305">
      <w:pPr>
        <w:spacing w:line="480" w:lineRule="auto"/>
        <w:rPr>
          <w:rFonts w:ascii="Times New Roman" w:hAnsi="Times New Roman" w:cs="Times New Roman"/>
          <w:i/>
          <w:iCs/>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Duggan, M., </w:t>
      </w:r>
      <w:proofErr w:type="spellStart"/>
      <w:r w:rsidRPr="00631514">
        <w:rPr>
          <w:rFonts w:ascii="Times New Roman" w:hAnsi="Times New Roman" w:cs="Times New Roman"/>
          <w:color w:val="222222"/>
          <w:sz w:val="24"/>
          <w:szCs w:val="24"/>
          <w:shd w:val="clear" w:color="auto" w:fill="FFFFFF"/>
        </w:rPr>
        <w:t>Goda</w:t>
      </w:r>
      <w:proofErr w:type="spellEnd"/>
      <w:r w:rsidRPr="00631514">
        <w:rPr>
          <w:rFonts w:ascii="Times New Roman" w:hAnsi="Times New Roman" w:cs="Times New Roman"/>
          <w:color w:val="222222"/>
          <w:sz w:val="24"/>
          <w:szCs w:val="24"/>
          <w:shd w:val="clear" w:color="auto" w:fill="FFFFFF"/>
        </w:rPr>
        <w:t>, G. S., &amp; Jackson, E. (2017). </w:t>
      </w:r>
      <w:r w:rsidRPr="00631514">
        <w:rPr>
          <w:rFonts w:ascii="Times New Roman" w:hAnsi="Times New Roman" w:cs="Times New Roman"/>
          <w:i/>
          <w:iCs/>
          <w:color w:val="222222"/>
          <w:sz w:val="24"/>
          <w:szCs w:val="24"/>
          <w:shd w:val="clear" w:color="auto" w:fill="FFFFFF"/>
        </w:rPr>
        <w:t xml:space="preserve">The effects of the Affordable Care Act on health </w:t>
      </w:r>
    </w:p>
    <w:p w:rsidR="00ED6305" w:rsidRPr="00631514" w:rsidRDefault="00ED6305" w:rsidP="00ED6305">
      <w:pPr>
        <w:spacing w:line="480" w:lineRule="auto"/>
        <w:ind w:left="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i/>
          <w:iCs/>
          <w:color w:val="222222"/>
          <w:sz w:val="24"/>
          <w:szCs w:val="24"/>
          <w:shd w:val="clear" w:color="auto" w:fill="FFFFFF"/>
        </w:rPr>
        <w:t>insurance</w:t>
      </w:r>
      <w:proofErr w:type="gramEnd"/>
      <w:r w:rsidRPr="00631514">
        <w:rPr>
          <w:rFonts w:ascii="Times New Roman" w:hAnsi="Times New Roman" w:cs="Times New Roman"/>
          <w:i/>
          <w:iCs/>
          <w:color w:val="222222"/>
          <w:sz w:val="24"/>
          <w:szCs w:val="24"/>
          <w:shd w:val="clear" w:color="auto" w:fill="FFFFFF"/>
        </w:rPr>
        <w:t xml:space="preserve"> coverage and labor market outcomes</w:t>
      </w:r>
      <w:r w:rsidRPr="00631514">
        <w:rPr>
          <w:rFonts w:ascii="Times New Roman" w:hAnsi="Times New Roman" w:cs="Times New Roman"/>
          <w:color w:val="222222"/>
          <w:sz w:val="24"/>
          <w:szCs w:val="24"/>
          <w:shd w:val="clear" w:color="auto" w:fill="FFFFFF"/>
        </w:rPr>
        <w:t> (No. w23607). National Bureau of Economic Research.</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Himmelstein, D. U., &amp; Woolhandler, S. (2016). The current and projected taxpayer shares of US </w:t>
      </w:r>
    </w:p>
    <w:p w:rsidR="00ED6305" w:rsidRPr="00631514" w:rsidRDefault="00ED6305" w:rsidP="00ED6305">
      <w:pPr>
        <w:spacing w:line="480" w:lineRule="auto"/>
        <w:ind w:firstLine="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color w:val="222222"/>
          <w:sz w:val="24"/>
          <w:szCs w:val="24"/>
          <w:shd w:val="clear" w:color="auto" w:fill="FFFFFF"/>
        </w:rPr>
        <w:t>health</w:t>
      </w:r>
      <w:proofErr w:type="gramEnd"/>
      <w:r w:rsidRPr="00631514">
        <w:rPr>
          <w:rFonts w:ascii="Times New Roman" w:hAnsi="Times New Roman" w:cs="Times New Roman"/>
          <w:color w:val="222222"/>
          <w:sz w:val="24"/>
          <w:szCs w:val="24"/>
          <w:shd w:val="clear" w:color="auto" w:fill="FFFFFF"/>
        </w:rPr>
        <w:t xml:space="preserve"> costs. </w:t>
      </w:r>
      <w:r w:rsidRPr="00631514">
        <w:rPr>
          <w:rFonts w:ascii="Times New Roman" w:hAnsi="Times New Roman" w:cs="Times New Roman"/>
          <w:i/>
          <w:iCs/>
          <w:color w:val="222222"/>
          <w:sz w:val="24"/>
          <w:szCs w:val="24"/>
          <w:shd w:val="clear" w:color="auto" w:fill="FFFFFF"/>
        </w:rPr>
        <w:t>American journal of public health</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106</w:t>
      </w:r>
      <w:r w:rsidRPr="00631514">
        <w:rPr>
          <w:rFonts w:ascii="Times New Roman" w:hAnsi="Times New Roman" w:cs="Times New Roman"/>
          <w:color w:val="222222"/>
          <w:sz w:val="24"/>
          <w:szCs w:val="24"/>
          <w:shd w:val="clear" w:color="auto" w:fill="FFFFFF"/>
        </w:rPr>
        <w:t>(3), 449-452.</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lastRenderedPageBreak/>
        <w:t xml:space="preserve">Keene, L., </w:t>
      </w:r>
      <w:proofErr w:type="spellStart"/>
      <w:r w:rsidRPr="00631514">
        <w:rPr>
          <w:rFonts w:ascii="Times New Roman" w:hAnsi="Times New Roman" w:cs="Times New Roman"/>
          <w:color w:val="222222"/>
          <w:sz w:val="24"/>
          <w:szCs w:val="24"/>
          <w:shd w:val="clear" w:color="auto" w:fill="FFFFFF"/>
        </w:rPr>
        <w:t>Bagshaw</w:t>
      </w:r>
      <w:proofErr w:type="spellEnd"/>
      <w:r w:rsidRPr="00631514">
        <w:rPr>
          <w:rFonts w:ascii="Times New Roman" w:hAnsi="Times New Roman" w:cs="Times New Roman"/>
          <w:color w:val="222222"/>
          <w:sz w:val="24"/>
          <w:szCs w:val="24"/>
          <w:shd w:val="clear" w:color="auto" w:fill="FFFFFF"/>
        </w:rPr>
        <w:t xml:space="preserve">, P., Nicholls, M. G., Rosenberg, B., Frampton, C. M., &amp; Powell, I. (2016). </w:t>
      </w:r>
    </w:p>
    <w:p w:rsidR="00ED6305" w:rsidRPr="00631514" w:rsidRDefault="00ED6305" w:rsidP="00ED6305">
      <w:pPr>
        <w:spacing w:line="480" w:lineRule="auto"/>
        <w:ind w:left="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Funding New Zealand’s public healthcare system: time for an honest appraisal and public debate. </w:t>
      </w:r>
      <w:r w:rsidRPr="00631514">
        <w:rPr>
          <w:rFonts w:ascii="Times New Roman" w:hAnsi="Times New Roman" w:cs="Times New Roman"/>
          <w:i/>
          <w:iCs/>
          <w:color w:val="222222"/>
          <w:sz w:val="24"/>
          <w:szCs w:val="24"/>
          <w:shd w:val="clear" w:color="auto" w:fill="FFFFFF"/>
        </w:rPr>
        <w:t>More flexible approaches are needed to improve cardiac rehabilitation</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129</w:t>
      </w:r>
      <w:r w:rsidRPr="00631514">
        <w:rPr>
          <w:rFonts w:ascii="Times New Roman" w:hAnsi="Times New Roman" w:cs="Times New Roman"/>
          <w:color w:val="222222"/>
          <w:sz w:val="24"/>
          <w:szCs w:val="24"/>
          <w:shd w:val="clear" w:color="auto" w:fill="FFFFFF"/>
        </w:rPr>
        <w:t>(1435).</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Maddox, K. E. J., </w:t>
      </w:r>
      <w:proofErr w:type="spellStart"/>
      <w:r w:rsidRPr="00631514">
        <w:rPr>
          <w:rFonts w:ascii="Times New Roman" w:hAnsi="Times New Roman" w:cs="Times New Roman"/>
          <w:color w:val="222222"/>
          <w:sz w:val="24"/>
          <w:szCs w:val="24"/>
          <w:shd w:val="clear" w:color="auto" w:fill="FFFFFF"/>
        </w:rPr>
        <w:t>Bauchner</w:t>
      </w:r>
      <w:proofErr w:type="spellEnd"/>
      <w:r w:rsidRPr="00631514">
        <w:rPr>
          <w:rFonts w:ascii="Times New Roman" w:hAnsi="Times New Roman" w:cs="Times New Roman"/>
          <w:color w:val="222222"/>
          <w:sz w:val="24"/>
          <w:szCs w:val="24"/>
          <w:shd w:val="clear" w:color="auto" w:fill="FFFFFF"/>
        </w:rPr>
        <w:t xml:space="preserve">, H., &amp; </w:t>
      </w:r>
      <w:proofErr w:type="spellStart"/>
      <w:r w:rsidRPr="00631514">
        <w:rPr>
          <w:rFonts w:ascii="Times New Roman" w:hAnsi="Times New Roman" w:cs="Times New Roman"/>
          <w:color w:val="222222"/>
          <w:sz w:val="24"/>
          <w:szCs w:val="24"/>
          <w:shd w:val="clear" w:color="auto" w:fill="FFFFFF"/>
        </w:rPr>
        <w:t>Fontanarosa</w:t>
      </w:r>
      <w:proofErr w:type="spellEnd"/>
      <w:r w:rsidRPr="00631514">
        <w:rPr>
          <w:rFonts w:ascii="Times New Roman" w:hAnsi="Times New Roman" w:cs="Times New Roman"/>
          <w:color w:val="222222"/>
          <w:sz w:val="24"/>
          <w:szCs w:val="24"/>
          <w:shd w:val="clear" w:color="auto" w:fill="FFFFFF"/>
        </w:rPr>
        <w:t xml:space="preserve">, P. B. (2019). US Health Policy—2020 and </w:t>
      </w:r>
    </w:p>
    <w:p w:rsidR="00ED6305" w:rsidRPr="00631514" w:rsidRDefault="00ED6305" w:rsidP="00ED6305">
      <w:pPr>
        <w:spacing w:line="480" w:lineRule="auto"/>
        <w:ind w:firstLine="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Beyond: Introducing a New JAMA Series. </w:t>
      </w:r>
      <w:r w:rsidRPr="00631514">
        <w:rPr>
          <w:rFonts w:ascii="Times New Roman" w:hAnsi="Times New Roman" w:cs="Times New Roman"/>
          <w:i/>
          <w:iCs/>
          <w:color w:val="222222"/>
          <w:sz w:val="24"/>
          <w:szCs w:val="24"/>
          <w:shd w:val="clear" w:color="auto" w:fill="FFFFFF"/>
        </w:rPr>
        <w:t>JAMA</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321</w:t>
      </w:r>
      <w:r w:rsidRPr="00631514">
        <w:rPr>
          <w:rFonts w:ascii="Times New Roman" w:hAnsi="Times New Roman" w:cs="Times New Roman"/>
          <w:color w:val="222222"/>
          <w:sz w:val="24"/>
          <w:szCs w:val="24"/>
          <w:shd w:val="clear" w:color="auto" w:fill="FFFFFF"/>
        </w:rPr>
        <w:t>(17), 1670-1672.</w:t>
      </w:r>
    </w:p>
    <w:p w:rsidR="00ED6305" w:rsidRPr="00631514" w:rsidRDefault="00ED6305" w:rsidP="00ED6305">
      <w:pPr>
        <w:pStyle w:val="Heading3"/>
        <w:shd w:val="clear" w:color="auto" w:fill="FFFFFF"/>
        <w:spacing w:line="480" w:lineRule="auto"/>
        <w:rPr>
          <w:rFonts w:ascii="Times New Roman" w:hAnsi="Times New Roman" w:cs="Times New Roman"/>
          <w:bCs/>
          <w:color w:val="000000"/>
          <w:shd w:val="clear" w:color="auto" w:fill="FFFFFF"/>
        </w:rPr>
      </w:pPr>
      <w:proofErr w:type="spellStart"/>
      <w:r w:rsidRPr="00631514">
        <w:rPr>
          <w:rFonts w:ascii="Times New Roman" w:hAnsi="Times New Roman" w:cs="Times New Roman"/>
          <w:bCs/>
          <w:color w:val="000000"/>
          <w:shd w:val="clear" w:color="auto" w:fill="FFFFFF"/>
        </w:rPr>
        <w:t>Mejía</w:t>
      </w:r>
      <w:proofErr w:type="spellEnd"/>
      <w:r w:rsidRPr="00631514">
        <w:rPr>
          <w:rFonts w:ascii="Times New Roman" w:hAnsi="Times New Roman" w:cs="Times New Roman"/>
          <w:bCs/>
          <w:color w:val="000000"/>
          <w:shd w:val="clear" w:color="auto" w:fill="FFFFFF"/>
        </w:rPr>
        <w:t xml:space="preserve"> A.M, (2013). Is tax funding of health care more likely to be regressive than systems based </w:t>
      </w:r>
    </w:p>
    <w:p w:rsidR="00ED6305" w:rsidRPr="00631514" w:rsidRDefault="00ED6305" w:rsidP="00ED6305">
      <w:pPr>
        <w:pStyle w:val="Heading3"/>
        <w:shd w:val="clear" w:color="auto" w:fill="FFFFFF"/>
        <w:spacing w:line="480" w:lineRule="auto"/>
        <w:ind w:firstLine="720"/>
        <w:rPr>
          <w:rFonts w:ascii="Times New Roman" w:hAnsi="Times New Roman" w:cs="Times New Roman"/>
          <w:color w:val="800000"/>
        </w:rPr>
      </w:pPr>
      <w:proofErr w:type="gramStart"/>
      <w:r w:rsidRPr="00631514">
        <w:rPr>
          <w:rFonts w:ascii="Times New Roman" w:hAnsi="Times New Roman" w:cs="Times New Roman"/>
          <w:bCs/>
          <w:color w:val="000000"/>
          <w:shd w:val="clear" w:color="auto" w:fill="FFFFFF"/>
        </w:rPr>
        <w:t>on</w:t>
      </w:r>
      <w:proofErr w:type="gramEnd"/>
      <w:r w:rsidRPr="00631514">
        <w:rPr>
          <w:rFonts w:ascii="Times New Roman" w:hAnsi="Times New Roman" w:cs="Times New Roman"/>
          <w:bCs/>
          <w:color w:val="000000"/>
          <w:shd w:val="clear" w:color="auto" w:fill="FFFFFF"/>
        </w:rPr>
        <w:t xml:space="preserve"> social insurance in low- and middle-income countries?</w:t>
      </w:r>
      <w:r w:rsidRPr="00631514">
        <w:rPr>
          <w:rFonts w:ascii="Times New Roman" w:hAnsi="Times New Roman" w:cs="Times New Roman"/>
          <w:b/>
          <w:bCs/>
          <w:color w:val="000000"/>
          <w:shd w:val="clear" w:color="auto" w:fill="FFFFFF"/>
        </w:rPr>
        <w:t xml:space="preserve"> </w:t>
      </w:r>
      <w:r w:rsidRPr="00631514">
        <w:rPr>
          <w:rFonts w:ascii="Times New Roman" w:hAnsi="Times New Roman" w:cs="Times New Roman"/>
          <w:color w:val="auto"/>
        </w:rPr>
        <w:t>Lect. Econ.  </w:t>
      </w:r>
      <w:proofErr w:type="gramStart"/>
      <w:r w:rsidRPr="00631514">
        <w:rPr>
          <w:rFonts w:ascii="Times New Roman" w:hAnsi="Times New Roman" w:cs="Times New Roman"/>
          <w:color w:val="auto"/>
        </w:rPr>
        <w:t>no.78</w:t>
      </w:r>
      <w:proofErr w:type="gramEnd"/>
      <w:r w:rsidRPr="00631514">
        <w:rPr>
          <w:rFonts w:ascii="Times New Roman" w:hAnsi="Times New Roman" w:cs="Times New Roman"/>
          <w:color w:val="auto"/>
        </w:rPr>
        <w:t> </w:t>
      </w:r>
      <w:proofErr w:type="spellStart"/>
      <w:r w:rsidRPr="00631514">
        <w:rPr>
          <w:rFonts w:ascii="Times New Roman" w:hAnsi="Times New Roman" w:cs="Times New Roman"/>
          <w:color w:val="auto"/>
        </w:rPr>
        <w:t>Medellín</w:t>
      </w:r>
      <w:proofErr w:type="spellEnd"/>
      <w:r w:rsidRPr="00631514">
        <w:rPr>
          <w:rFonts w:ascii="Times New Roman" w:hAnsi="Times New Roman" w:cs="Times New Roman"/>
          <w:color w:val="auto"/>
        </w:rPr>
        <w:t xml:space="preserve">. </w:t>
      </w:r>
    </w:p>
    <w:p w:rsidR="00ED6305" w:rsidRPr="00631514" w:rsidRDefault="00ED6305" w:rsidP="00ED6305">
      <w:pPr>
        <w:pStyle w:val="Heading1"/>
        <w:shd w:val="clear" w:color="auto" w:fill="FFFFFF"/>
        <w:spacing w:before="0" w:beforeAutospacing="0" w:after="0" w:afterAutospacing="0" w:line="480" w:lineRule="auto"/>
        <w:ind w:firstLine="720"/>
        <w:rPr>
          <w:b w:val="0"/>
          <w:bCs w:val="0"/>
          <w:color w:val="000000"/>
          <w:sz w:val="24"/>
          <w:szCs w:val="24"/>
          <w:shd w:val="clear" w:color="auto" w:fill="FFFFFF"/>
        </w:rPr>
      </w:pPr>
      <w:r w:rsidRPr="00631514">
        <w:rPr>
          <w:b w:val="0"/>
          <w:bCs w:val="0"/>
          <w:color w:val="000000"/>
          <w:sz w:val="24"/>
          <w:szCs w:val="24"/>
          <w:shd w:val="clear" w:color="auto" w:fill="FFFFFF"/>
        </w:rPr>
        <w:t xml:space="preserve">Retrieved From </w:t>
      </w:r>
      <w:hyperlink r:id="rId10" w:history="1">
        <w:r w:rsidRPr="00631514">
          <w:rPr>
            <w:rStyle w:val="Hyperlink"/>
            <w:b w:val="0"/>
            <w:bCs w:val="0"/>
            <w:sz w:val="24"/>
            <w:szCs w:val="24"/>
            <w:shd w:val="clear" w:color="auto" w:fill="FFFFFF"/>
          </w:rPr>
          <w:t>http://www.scielo.org.co/scielo.php?script=sci_arttext&amp;pid=S0120-25962013000100007</w:t>
        </w:r>
      </w:hyperlink>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proofErr w:type="spellStart"/>
      <w:r w:rsidRPr="00631514">
        <w:rPr>
          <w:rFonts w:ascii="Times New Roman" w:hAnsi="Times New Roman" w:cs="Times New Roman"/>
          <w:color w:val="222222"/>
          <w:sz w:val="24"/>
          <w:szCs w:val="24"/>
          <w:shd w:val="clear" w:color="auto" w:fill="FFFFFF"/>
        </w:rPr>
        <w:t>Saltman</w:t>
      </w:r>
      <w:proofErr w:type="spellEnd"/>
      <w:r w:rsidRPr="00631514">
        <w:rPr>
          <w:rFonts w:ascii="Times New Roman" w:hAnsi="Times New Roman" w:cs="Times New Roman"/>
          <w:color w:val="222222"/>
          <w:sz w:val="24"/>
          <w:szCs w:val="24"/>
          <w:shd w:val="clear" w:color="auto" w:fill="FFFFFF"/>
        </w:rPr>
        <w:t xml:space="preserve">, R. B. (2019). Structural effects of the information revolution on tax-funded European </w:t>
      </w:r>
    </w:p>
    <w:p w:rsidR="00ED6305" w:rsidRDefault="00ED6305" w:rsidP="00ED6305">
      <w:pPr>
        <w:spacing w:line="480" w:lineRule="auto"/>
        <w:ind w:left="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color w:val="222222"/>
          <w:sz w:val="24"/>
          <w:szCs w:val="24"/>
          <w:shd w:val="clear" w:color="auto" w:fill="FFFFFF"/>
        </w:rPr>
        <w:t>health</w:t>
      </w:r>
      <w:proofErr w:type="gramEnd"/>
      <w:r w:rsidRPr="00631514">
        <w:rPr>
          <w:rFonts w:ascii="Times New Roman" w:hAnsi="Times New Roman" w:cs="Times New Roman"/>
          <w:color w:val="222222"/>
          <w:sz w:val="24"/>
          <w:szCs w:val="24"/>
          <w:shd w:val="clear" w:color="auto" w:fill="FFFFFF"/>
        </w:rPr>
        <w:t xml:space="preserve"> systems and some potential policy responses. </w:t>
      </w:r>
      <w:r w:rsidRPr="00631514">
        <w:rPr>
          <w:rFonts w:ascii="Times New Roman" w:hAnsi="Times New Roman" w:cs="Times New Roman"/>
          <w:i/>
          <w:iCs/>
          <w:color w:val="222222"/>
          <w:sz w:val="24"/>
          <w:szCs w:val="24"/>
          <w:shd w:val="clear" w:color="auto" w:fill="FFFFFF"/>
        </w:rPr>
        <w:t>Israel Journal of Health Policy Research</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8</w:t>
      </w:r>
      <w:r w:rsidRPr="00631514">
        <w:rPr>
          <w:rFonts w:ascii="Times New Roman" w:hAnsi="Times New Roman" w:cs="Times New Roman"/>
          <w:color w:val="222222"/>
          <w:sz w:val="24"/>
          <w:szCs w:val="24"/>
          <w:shd w:val="clear" w:color="auto" w:fill="FFFFFF"/>
        </w:rPr>
        <w:t>(1), 1-14.</w:t>
      </w:r>
    </w:p>
    <w:p w:rsidR="00631514" w:rsidRDefault="00631514" w:rsidP="00631514">
      <w:pPr>
        <w:spacing w:line="480" w:lineRule="auto"/>
        <w:rPr>
          <w:rFonts w:ascii="Times New Roman" w:hAnsi="Times New Roman" w:cs="Times New Roman"/>
          <w:color w:val="222222"/>
          <w:sz w:val="24"/>
          <w:szCs w:val="24"/>
          <w:shd w:val="clear" w:color="auto" w:fill="FFFFFF"/>
        </w:rPr>
      </w:pPr>
      <w:proofErr w:type="spellStart"/>
      <w:r w:rsidRPr="00631514">
        <w:rPr>
          <w:rFonts w:ascii="Times New Roman" w:hAnsi="Times New Roman" w:cs="Times New Roman"/>
          <w:color w:val="222222"/>
          <w:sz w:val="24"/>
          <w:szCs w:val="24"/>
          <w:shd w:val="clear" w:color="auto" w:fill="FFFFFF"/>
        </w:rPr>
        <w:t>Seele</w:t>
      </w:r>
      <w:proofErr w:type="spellEnd"/>
      <w:r w:rsidRPr="00631514">
        <w:rPr>
          <w:rFonts w:ascii="Times New Roman" w:hAnsi="Times New Roman" w:cs="Times New Roman"/>
          <w:color w:val="222222"/>
          <w:sz w:val="24"/>
          <w:szCs w:val="24"/>
          <w:shd w:val="clear" w:color="auto" w:fill="FFFFFF"/>
        </w:rPr>
        <w:t xml:space="preserve">, P. (2018). What makes a business ethicist? A reflection on the transition from applied </w:t>
      </w:r>
    </w:p>
    <w:p w:rsidR="00631514" w:rsidRPr="00631514" w:rsidRDefault="00631514" w:rsidP="00631514">
      <w:pPr>
        <w:spacing w:line="480" w:lineRule="auto"/>
        <w:ind w:firstLine="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color w:val="222222"/>
          <w:sz w:val="24"/>
          <w:szCs w:val="24"/>
          <w:shd w:val="clear" w:color="auto" w:fill="FFFFFF"/>
        </w:rPr>
        <w:t>philosophy</w:t>
      </w:r>
      <w:proofErr w:type="gramEnd"/>
      <w:r w:rsidRPr="00631514">
        <w:rPr>
          <w:rFonts w:ascii="Times New Roman" w:hAnsi="Times New Roman" w:cs="Times New Roman"/>
          <w:color w:val="222222"/>
          <w:sz w:val="24"/>
          <w:szCs w:val="24"/>
          <w:shd w:val="clear" w:color="auto" w:fill="FFFFFF"/>
        </w:rPr>
        <w:t xml:space="preserve"> to critical thinking. </w:t>
      </w:r>
      <w:r w:rsidRPr="00631514">
        <w:rPr>
          <w:rFonts w:ascii="Times New Roman" w:hAnsi="Times New Roman" w:cs="Times New Roman"/>
          <w:i/>
          <w:iCs/>
          <w:color w:val="222222"/>
          <w:sz w:val="24"/>
          <w:szCs w:val="24"/>
          <w:shd w:val="clear" w:color="auto" w:fill="FFFFFF"/>
        </w:rPr>
        <w:t>Journal of Business Ethics</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150</w:t>
      </w:r>
      <w:r w:rsidRPr="00631514">
        <w:rPr>
          <w:rFonts w:ascii="Times New Roman" w:hAnsi="Times New Roman" w:cs="Times New Roman"/>
          <w:color w:val="222222"/>
          <w:sz w:val="24"/>
          <w:szCs w:val="24"/>
          <w:shd w:val="clear" w:color="auto" w:fill="FFFFFF"/>
        </w:rPr>
        <w:t>(3), 647-656.</w:t>
      </w:r>
    </w:p>
    <w:p w:rsidR="00ED6305" w:rsidRPr="00631514" w:rsidRDefault="00ED6305" w:rsidP="00ED6305">
      <w:pPr>
        <w:pStyle w:val="Heading1"/>
        <w:shd w:val="clear" w:color="auto" w:fill="FFFFFF"/>
        <w:spacing w:before="0" w:beforeAutospacing="0" w:after="0" w:afterAutospacing="0" w:line="480" w:lineRule="auto"/>
        <w:rPr>
          <w:b w:val="0"/>
          <w:bCs w:val="0"/>
          <w:color w:val="000000"/>
          <w:sz w:val="24"/>
          <w:szCs w:val="24"/>
          <w:shd w:val="clear" w:color="auto" w:fill="FFFFFF"/>
        </w:rPr>
      </w:pPr>
    </w:p>
    <w:p w:rsidR="00ED6305" w:rsidRPr="00631514" w:rsidRDefault="00ED6305" w:rsidP="00ED6305">
      <w:pPr>
        <w:pStyle w:val="Heading1"/>
        <w:shd w:val="clear" w:color="auto" w:fill="FFFFFF"/>
        <w:spacing w:before="0" w:beforeAutospacing="0" w:after="0" w:afterAutospacing="0" w:line="480" w:lineRule="auto"/>
        <w:rPr>
          <w:b w:val="0"/>
          <w:sz w:val="24"/>
          <w:szCs w:val="24"/>
        </w:rPr>
      </w:pPr>
    </w:p>
    <w:p w:rsidR="00ED6305" w:rsidRPr="00631514" w:rsidRDefault="00ED6305" w:rsidP="00ED6305">
      <w:pPr>
        <w:spacing w:line="480" w:lineRule="auto"/>
        <w:ind w:firstLine="720"/>
        <w:jc w:val="center"/>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44210F" w:rsidRPr="00631514" w:rsidRDefault="0044210F" w:rsidP="00ED6305">
      <w:pPr>
        <w:spacing w:line="480" w:lineRule="auto"/>
        <w:rPr>
          <w:rFonts w:ascii="Times New Roman" w:hAnsi="Times New Roman" w:cs="Times New Roman"/>
          <w:sz w:val="24"/>
          <w:szCs w:val="24"/>
        </w:rPr>
      </w:pPr>
    </w:p>
    <w:sectPr w:rsidR="0044210F" w:rsidRPr="00631514" w:rsidSect="004F08F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A2F" w:rsidRDefault="00CF2A2F" w:rsidP="004F08F6">
      <w:pPr>
        <w:spacing w:after="0" w:line="240" w:lineRule="auto"/>
      </w:pPr>
      <w:r>
        <w:separator/>
      </w:r>
    </w:p>
  </w:endnote>
  <w:endnote w:type="continuationSeparator" w:id="0">
    <w:p w:rsidR="00CF2A2F" w:rsidRDefault="00CF2A2F" w:rsidP="004F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A2F" w:rsidRDefault="00CF2A2F" w:rsidP="004F08F6">
      <w:pPr>
        <w:spacing w:after="0" w:line="240" w:lineRule="auto"/>
      </w:pPr>
      <w:r>
        <w:separator/>
      </w:r>
    </w:p>
  </w:footnote>
  <w:footnote w:type="continuationSeparator" w:id="0">
    <w:p w:rsidR="00CF2A2F" w:rsidRDefault="00CF2A2F" w:rsidP="004F08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8F6" w:rsidRPr="004F08F6" w:rsidRDefault="004F08F6" w:rsidP="004F08F6">
    <w:pPr>
      <w:pStyle w:val="Header"/>
      <w:rPr>
        <w:rFonts w:ascii="Times New Roman" w:hAnsi="Times New Roman" w:cs="Times New Roman"/>
        <w:sz w:val="24"/>
        <w:szCs w:val="24"/>
      </w:rPr>
    </w:pPr>
    <w:r w:rsidRPr="004F08F6">
      <w:rPr>
        <w:rFonts w:ascii="Times New Roman" w:hAnsi="Times New Roman" w:cs="Times New Roman"/>
        <w:sz w:val="24"/>
        <w:szCs w:val="24"/>
      </w:rPr>
      <w:t>TAXPAYER-FUNDED HEALTH CARE</w:t>
    </w:r>
    <w:r w:rsidR="007E6A7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F08F6">
      <w:rPr>
        <w:rFonts w:ascii="Times New Roman" w:hAnsi="Times New Roman" w:cs="Times New Roman"/>
        <w:sz w:val="24"/>
        <w:szCs w:val="24"/>
      </w:rPr>
      <w:t xml:space="preserve"> </w:t>
    </w:r>
    <w:sdt>
      <w:sdtPr>
        <w:rPr>
          <w:rFonts w:ascii="Times New Roman" w:hAnsi="Times New Roman" w:cs="Times New Roman"/>
          <w:sz w:val="24"/>
          <w:szCs w:val="24"/>
        </w:rPr>
        <w:id w:val="1344198475"/>
        <w:docPartObj>
          <w:docPartGallery w:val="Page Numbers (Top of Page)"/>
          <w:docPartUnique/>
        </w:docPartObj>
      </w:sdtPr>
      <w:sdtEndPr>
        <w:rPr>
          <w:noProof/>
        </w:rPr>
      </w:sdtEndPr>
      <w:sdtContent>
        <w:r w:rsidRPr="004F08F6">
          <w:rPr>
            <w:rFonts w:ascii="Times New Roman" w:hAnsi="Times New Roman" w:cs="Times New Roman"/>
            <w:sz w:val="24"/>
            <w:szCs w:val="24"/>
          </w:rPr>
          <w:fldChar w:fldCharType="begin"/>
        </w:r>
        <w:r w:rsidRPr="004F08F6">
          <w:rPr>
            <w:rFonts w:ascii="Times New Roman" w:hAnsi="Times New Roman" w:cs="Times New Roman"/>
            <w:sz w:val="24"/>
            <w:szCs w:val="24"/>
          </w:rPr>
          <w:instrText xml:space="preserve"> PAGE   \* MERGEFORMAT </w:instrText>
        </w:r>
        <w:r w:rsidRPr="004F08F6">
          <w:rPr>
            <w:rFonts w:ascii="Times New Roman" w:hAnsi="Times New Roman" w:cs="Times New Roman"/>
            <w:sz w:val="24"/>
            <w:szCs w:val="24"/>
          </w:rPr>
          <w:fldChar w:fldCharType="separate"/>
        </w:r>
        <w:r w:rsidR="007E6A77">
          <w:rPr>
            <w:rFonts w:ascii="Times New Roman" w:hAnsi="Times New Roman" w:cs="Times New Roman"/>
            <w:noProof/>
            <w:sz w:val="24"/>
            <w:szCs w:val="24"/>
          </w:rPr>
          <w:t>10</w:t>
        </w:r>
        <w:r w:rsidRPr="004F08F6">
          <w:rPr>
            <w:rFonts w:ascii="Times New Roman" w:hAnsi="Times New Roman" w:cs="Times New Roman"/>
            <w:noProof/>
            <w:sz w:val="24"/>
            <w:szCs w:val="24"/>
          </w:rPr>
          <w:fldChar w:fldCharType="end"/>
        </w:r>
      </w:sdtContent>
    </w:sdt>
  </w:p>
  <w:p w:rsidR="004F08F6" w:rsidRDefault="004F08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8F6" w:rsidRPr="004F08F6" w:rsidRDefault="004F08F6">
    <w:pPr>
      <w:pStyle w:val="Header"/>
      <w:rPr>
        <w:rFonts w:ascii="Times New Roman" w:hAnsi="Times New Roman" w:cs="Times New Roman"/>
        <w:sz w:val="24"/>
        <w:szCs w:val="24"/>
      </w:rPr>
    </w:pPr>
    <w:r w:rsidRPr="004F08F6">
      <w:rPr>
        <w:rFonts w:ascii="Times New Roman" w:hAnsi="Times New Roman" w:cs="Times New Roman"/>
        <w:sz w:val="24"/>
        <w:szCs w:val="24"/>
      </w:rPr>
      <w:t>Running Head: TAXPAYER-FUNDED HEALTH CARE</w:t>
    </w:r>
    <w:r>
      <w:rPr>
        <w:rFonts w:ascii="Times New Roman" w:hAnsi="Times New Roman" w:cs="Times New Roman"/>
        <w:sz w:val="24"/>
        <w:szCs w:val="24"/>
      </w:rPr>
      <w:t xml:space="preserve">                                                            </w:t>
    </w:r>
    <w:r w:rsidRPr="004F08F6">
      <w:rPr>
        <w:rFonts w:ascii="Times New Roman" w:hAnsi="Times New Roman" w:cs="Times New Roman"/>
        <w:sz w:val="24"/>
        <w:szCs w:val="24"/>
      </w:rPr>
      <w:t xml:space="preserve"> </w:t>
    </w:r>
    <w:sdt>
      <w:sdtPr>
        <w:rPr>
          <w:rFonts w:ascii="Times New Roman" w:hAnsi="Times New Roman" w:cs="Times New Roman"/>
          <w:sz w:val="24"/>
          <w:szCs w:val="24"/>
        </w:rPr>
        <w:id w:val="1721475830"/>
        <w:docPartObj>
          <w:docPartGallery w:val="Page Numbers (Top of Page)"/>
          <w:docPartUnique/>
        </w:docPartObj>
      </w:sdtPr>
      <w:sdtEndPr>
        <w:rPr>
          <w:noProof/>
        </w:rPr>
      </w:sdtEndPr>
      <w:sdtContent>
        <w:r w:rsidRPr="004F08F6">
          <w:rPr>
            <w:rFonts w:ascii="Times New Roman" w:hAnsi="Times New Roman" w:cs="Times New Roman"/>
            <w:sz w:val="24"/>
            <w:szCs w:val="24"/>
          </w:rPr>
          <w:fldChar w:fldCharType="begin"/>
        </w:r>
        <w:r w:rsidRPr="004F08F6">
          <w:rPr>
            <w:rFonts w:ascii="Times New Roman" w:hAnsi="Times New Roman" w:cs="Times New Roman"/>
            <w:sz w:val="24"/>
            <w:szCs w:val="24"/>
          </w:rPr>
          <w:instrText xml:space="preserve"> PAGE   \* MERGEFORMAT </w:instrText>
        </w:r>
        <w:r w:rsidRPr="004F08F6">
          <w:rPr>
            <w:rFonts w:ascii="Times New Roman" w:hAnsi="Times New Roman" w:cs="Times New Roman"/>
            <w:sz w:val="24"/>
            <w:szCs w:val="24"/>
          </w:rPr>
          <w:fldChar w:fldCharType="separate"/>
        </w:r>
        <w:r w:rsidR="007E6A77">
          <w:rPr>
            <w:rFonts w:ascii="Times New Roman" w:hAnsi="Times New Roman" w:cs="Times New Roman"/>
            <w:noProof/>
            <w:sz w:val="24"/>
            <w:szCs w:val="24"/>
          </w:rPr>
          <w:t>1</w:t>
        </w:r>
        <w:r w:rsidRPr="004F08F6">
          <w:rPr>
            <w:rFonts w:ascii="Times New Roman" w:hAnsi="Times New Roman" w:cs="Times New Roman"/>
            <w:noProof/>
            <w:sz w:val="24"/>
            <w:szCs w:val="24"/>
          </w:rPr>
          <w:fldChar w:fldCharType="end"/>
        </w:r>
      </w:sdtContent>
    </w:sdt>
  </w:p>
  <w:p w:rsidR="004F08F6" w:rsidRDefault="004F08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01EE3"/>
    <w:multiLevelType w:val="multilevel"/>
    <w:tmpl w:val="597C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E18DB"/>
    <w:multiLevelType w:val="multilevel"/>
    <w:tmpl w:val="802EC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431"/>
    <w:rsid w:val="00032FB1"/>
    <w:rsid w:val="0008057D"/>
    <w:rsid w:val="000A68C7"/>
    <w:rsid w:val="000F1C6C"/>
    <w:rsid w:val="001504BF"/>
    <w:rsid w:val="0026299E"/>
    <w:rsid w:val="002961BE"/>
    <w:rsid w:val="002D06DF"/>
    <w:rsid w:val="00381159"/>
    <w:rsid w:val="00416643"/>
    <w:rsid w:val="004349E7"/>
    <w:rsid w:val="0044210F"/>
    <w:rsid w:val="004B2E60"/>
    <w:rsid w:val="004D47DA"/>
    <w:rsid w:val="004E09E9"/>
    <w:rsid w:val="004E7298"/>
    <w:rsid w:val="004F08F6"/>
    <w:rsid w:val="004F3DAD"/>
    <w:rsid w:val="005345F1"/>
    <w:rsid w:val="00554130"/>
    <w:rsid w:val="0061368E"/>
    <w:rsid w:val="00631514"/>
    <w:rsid w:val="00643390"/>
    <w:rsid w:val="00647719"/>
    <w:rsid w:val="00653BAD"/>
    <w:rsid w:val="00663049"/>
    <w:rsid w:val="00682EAB"/>
    <w:rsid w:val="0069151C"/>
    <w:rsid w:val="0069416C"/>
    <w:rsid w:val="006E4079"/>
    <w:rsid w:val="00722D25"/>
    <w:rsid w:val="007644A8"/>
    <w:rsid w:val="0077654B"/>
    <w:rsid w:val="007C3FCF"/>
    <w:rsid w:val="007E6A77"/>
    <w:rsid w:val="00834F57"/>
    <w:rsid w:val="008C4214"/>
    <w:rsid w:val="008D3E4F"/>
    <w:rsid w:val="00940D17"/>
    <w:rsid w:val="00974E5F"/>
    <w:rsid w:val="009D35A5"/>
    <w:rsid w:val="009D6FCA"/>
    <w:rsid w:val="009D7B17"/>
    <w:rsid w:val="009E28D6"/>
    <w:rsid w:val="009E4762"/>
    <w:rsid w:val="00A01B1C"/>
    <w:rsid w:val="00A32FBA"/>
    <w:rsid w:val="00A56E4E"/>
    <w:rsid w:val="00AD66F0"/>
    <w:rsid w:val="00AF681C"/>
    <w:rsid w:val="00B002FE"/>
    <w:rsid w:val="00B0101E"/>
    <w:rsid w:val="00B93332"/>
    <w:rsid w:val="00BA54A4"/>
    <w:rsid w:val="00C22137"/>
    <w:rsid w:val="00C3235C"/>
    <w:rsid w:val="00C50D4D"/>
    <w:rsid w:val="00C92AA5"/>
    <w:rsid w:val="00CB42AD"/>
    <w:rsid w:val="00CC71EE"/>
    <w:rsid w:val="00CF2A2F"/>
    <w:rsid w:val="00D10903"/>
    <w:rsid w:val="00D11288"/>
    <w:rsid w:val="00D12741"/>
    <w:rsid w:val="00D247FB"/>
    <w:rsid w:val="00D36ADE"/>
    <w:rsid w:val="00D65CF9"/>
    <w:rsid w:val="00DA2459"/>
    <w:rsid w:val="00DE7367"/>
    <w:rsid w:val="00ED6305"/>
    <w:rsid w:val="00F120A0"/>
    <w:rsid w:val="00F31424"/>
    <w:rsid w:val="00F56996"/>
    <w:rsid w:val="00F77431"/>
    <w:rsid w:val="00FB489D"/>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63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D63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681C"/>
    <w:rPr>
      <w:b/>
      <w:bCs/>
    </w:rPr>
  </w:style>
  <w:style w:type="paragraph" w:styleId="NormalWeb">
    <w:name w:val="Normal (Web)"/>
    <w:basedOn w:val="Normal"/>
    <w:uiPriority w:val="99"/>
    <w:semiHidden/>
    <w:unhideWhenUsed/>
    <w:rsid w:val="00AF68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681C"/>
    <w:rPr>
      <w:color w:val="0000FF"/>
      <w:u w:val="single"/>
    </w:rPr>
  </w:style>
  <w:style w:type="character" w:styleId="Emphasis">
    <w:name w:val="Emphasis"/>
    <w:basedOn w:val="DefaultParagraphFont"/>
    <w:uiPriority w:val="20"/>
    <w:qFormat/>
    <w:rsid w:val="00B0101E"/>
    <w:rPr>
      <w:i/>
      <w:iCs/>
    </w:rPr>
  </w:style>
  <w:style w:type="character" w:customStyle="1" w:styleId="Heading1Char">
    <w:name w:val="Heading 1 Char"/>
    <w:basedOn w:val="DefaultParagraphFont"/>
    <w:link w:val="Heading1"/>
    <w:uiPriority w:val="9"/>
    <w:rsid w:val="00ED630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D6305"/>
    <w:rPr>
      <w:rFonts w:asciiTheme="majorHAnsi" w:eastAsiaTheme="majorEastAsia" w:hAnsiTheme="majorHAnsi" w:cstheme="majorBidi"/>
      <w:color w:val="1F4D78" w:themeColor="accent1" w:themeShade="7F"/>
      <w:sz w:val="24"/>
      <w:szCs w:val="24"/>
    </w:rPr>
  </w:style>
  <w:style w:type="character" w:customStyle="1" w:styleId="ff2">
    <w:name w:val="ff2"/>
    <w:basedOn w:val="DefaultParagraphFont"/>
    <w:rsid w:val="00ED6305"/>
  </w:style>
  <w:style w:type="character" w:customStyle="1" w:styleId="ls9">
    <w:name w:val="ls9"/>
    <w:basedOn w:val="DefaultParagraphFont"/>
    <w:rsid w:val="00ED6305"/>
  </w:style>
  <w:style w:type="character" w:customStyle="1" w:styleId="ws1">
    <w:name w:val="ws1"/>
    <w:basedOn w:val="DefaultParagraphFont"/>
    <w:rsid w:val="00ED6305"/>
  </w:style>
  <w:style w:type="paragraph" w:styleId="Header">
    <w:name w:val="header"/>
    <w:basedOn w:val="Normal"/>
    <w:link w:val="HeaderChar"/>
    <w:uiPriority w:val="99"/>
    <w:unhideWhenUsed/>
    <w:rsid w:val="004F0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8F6"/>
  </w:style>
  <w:style w:type="paragraph" w:styleId="Footer">
    <w:name w:val="footer"/>
    <w:basedOn w:val="Normal"/>
    <w:link w:val="FooterChar"/>
    <w:uiPriority w:val="99"/>
    <w:unhideWhenUsed/>
    <w:rsid w:val="004F0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8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63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D63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681C"/>
    <w:rPr>
      <w:b/>
      <w:bCs/>
    </w:rPr>
  </w:style>
  <w:style w:type="paragraph" w:styleId="NormalWeb">
    <w:name w:val="Normal (Web)"/>
    <w:basedOn w:val="Normal"/>
    <w:uiPriority w:val="99"/>
    <w:semiHidden/>
    <w:unhideWhenUsed/>
    <w:rsid w:val="00AF68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681C"/>
    <w:rPr>
      <w:color w:val="0000FF"/>
      <w:u w:val="single"/>
    </w:rPr>
  </w:style>
  <w:style w:type="character" w:styleId="Emphasis">
    <w:name w:val="Emphasis"/>
    <w:basedOn w:val="DefaultParagraphFont"/>
    <w:uiPriority w:val="20"/>
    <w:qFormat/>
    <w:rsid w:val="00B0101E"/>
    <w:rPr>
      <w:i/>
      <w:iCs/>
    </w:rPr>
  </w:style>
  <w:style w:type="character" w:customStyle="1" w:styleId="Heading1Char">
    <w:name w:val="Heading 1 Char"/>
    <w:basedOn w:val="DefaultParagraphFont"/>
    <w:link w:val="Heading1"/>
    <w:uiPriority w:val="9"/>
    <w:rsid w:val="00ED630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D6305"/>
    <w:rPr>
      <w:rFonts w:asciiTheme="majorHAnsi" w:eastAsiaTheme="majorEastAsia" w:hAnsiTheme="majorHAnsi" w:cstheme="majorBidi"/>
      <w:color w:val="1F4D78" w:themeColor="accent1" w:themeShade="7F"/>
      <w:sz w:val="24"/>
      <w:szCs w:val="24"/>
    </w:rPr>
  </w:style>
  <w:style w:type="character" w:customStyle="1" w:styleId="ff2">
    <w:name w:val="ff2"/>
    <w:basedOn w:val="DefaultParagraphFont"/>
    <w:rsid w:val="00ED6305"/>
  </w:style>
  <w:style w:type="character" w:customStyle="1" w:styleId="ls9">
    <w:name w:val="ls9"/>
    <w:basedOn w:val="DefaultParagraphFont"/>
    <w:rsid w:val="00ED6305"/>
  </w:style>
  <w:style w:type="character" w:customStyle="1" w:styleId="ws1">
    <w:name w:val="ws1"/>
    <w:basedOn w:val="DefaultParagraphFont"/>
    <w:rsid w:val="00ED6305"/>
  </w:style>
  <w:style w:type="paragraph" w:styleId="Header">
    <w:name w:val="header"/>
    <w:basedOn w:val="Normal"/>
    <w:link w:val="HeaderChar"/>
    <w:uiPriority w:val="99"/>
    <w:unhideWhenUsed/>
    <w:rsid w:val="004F0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8F6"/>
  </w:style>
  <w:style w:type="paragraph" w:styleId="Footer">
    <w:name w:val="footer"/>
    <w:basedOn w:val="Normal"/>
    <w:link w:val="FooterChar"/>
    <w:uiPriority w:val="99"/>
    <w:unhideWhenUsed/>
    <w:rsid w:val="004F0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996721">
      <w:bodyDiv w:val="1"/>
      <w:marLeft w:val="0"/>
      <w:marRight w:val="0"/>
      <w:marTop w:val="0"/>
      <w:marBottom w:val="0"/>
      <w:divBdr>
        <w:top w:val="none" w:sz="0" w:space="0" w:color="auto"/>
        <w:left w:val="none" w:sz="0" w:space="0" w:color="auto"/>
        <w:bottom w:val="none" w:sz="0" w:space="0" w:color="auto"/>
        <w:right w:val="none" w:sz="0" w:space="0" w:color="auto"/>
      </w:divBdr>
    </w:div>
    <w:div w:id="638540139">
      <w:bodyDiv w:val="1"/>
      <w:marLeft w:val="0"/>
      <w:marRight w:val="0"/>
      <w:marTop w:val="0"/>
      <w:marBottom w:val="0"/>
      <w:divBdr>
        <w:top w:val="none" w:sz="0" w:space="0" w:color="auto"/>
        <w:left w:val="none" w:sz="0" w:space="0" w:color="auto"/>
        <w:bottom w:val="none" w:sz="0" w:space="0" w:color="auto"/>
        <w:right w:val="none" w:sz="0" w:space="0" w:color="auto"/>
      </w:divBdr>
    </w:div>
    <w:div w:id="762149158">
      <w:bodyDiv w:val="1"/>
      <w:marLeft w:val="0"/>
      <w:marRight w:val="0"/>
      <w:marTop w:val="0"/>
      <w:marBottom w:val="0"/>
      <w:divBdr>
        <w:top w:val="none" w:sz="0" w:space="0" w:color="auto"/>
        <w:left w:val="none" w:sz="0" w:space="0" w:color="auto"/>
        <w:bottom w:val="none" w:sz="0" w:space="0" w:color="auto"/>
        <w:right w:val="none" w:sz="0" w:space="0" w:color="auto"/>
      </w:divBdr>
    </w:div>
    <w:div w:id="185841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ha.org/~/media/files/pdf/topics/aca/why_need_aca_2017.ash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cielo.org.co/scielo.php?script=sci_arttext&amp;pid=S0120-25962013000100007" TargetMode="External"/><Relationship Id="rId4" Type="http://schemas.openxmlformats.org/officeDocument/2006/relationships/settings" Target="settings.xml"/><Relationship Id="rId9" Type="http://schemas.openxmlformats.org/officeDocument/2006/relationships/hyperlink" Target="https://www.forbes.com/sites/theapothecary/2018/04/28/why-federal-taxpayers-should-not-fund-health-care-for-unauthorized-immigra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2766</Words>
  <Characters>15769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2020-09-28T16:15:00Z</dcterms:created>
  <dcterms:modified xsi:type="dcterms:W3CDTF">2020-09-28T16:15:00Z</dcterms:modified>
</cp:coreProperties>
</file>